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04" w:rsidRDefault="007F7604" w:rsidP="00686F37">
      <w:pPr>
        <w:pStyle w:val="Heading1"/>
        <w:rPr>
          <w:rFonts w:ascii="Times New Roman" w:hAnsi="Times New Roman" w:cs="Times New Roman"/>
        </w:rPr>
      </w:pPr>
    </w:p>
    <w:p w:rsidR="007F7604" w:rsidRDefault="007F7604" w:rsidP="00686F37">
      <w:pPr>
        <w:pStyle w:val="Heading1"/>
        <w:rPr>
          <w:rFonts w:ascii="Times New Roman" w:hAnsi="Times New Roman" w:cs="Times New Roman"/>
        </w:rPr>
      </w:pPr>
    </w:p>
    <w:p w:rsidR="005849C9" w:rsidRDefault="005849C9" w:rsidP="005849C9"/>
    <w:p w:rsidR="005849C9" w:rsidRDefault="005849C9" w:rsidP="005849C9"/>
    <w:p w:rsidR="005849C9" w:rsidRDefault="005849C9" w:rsidP="005849C9"/>
    <w:p w:rsidR="005849C9" w:rsidRDefault="005849C9" w:rsidP="005849C9"/>
    <w:p w:rsidR="005849C9" w:rsidRDefault="005849C9" w:rsidP="005849C9"/>
    <w:p w:rsidR="005849C9" w:rsidRDefault="005849C9" w:rsidP="005849C9"/>
    <w:p w:rsidR="005849C9" w:rsidRDefault="005849C9" w:rsidP="005849C9"/>
    <w:p w:rsidR="005849C9" w:rsidRPr="00B31604" w:rsidRDefault="005849C9" w:rsidP="005849C9">
      <w:pPr>
        <w:jc w:val="center"/>
        <w:rPr>
          <w:b/>
          <w:sz w:val="36"/>
          <w:szCs w:val="36"/>
        </w:rPr>
      </w:pPr>
      <w:r w:rsidRPr="00B31604">
        <w:rPr>
          <w:b/>
          <w:sz w:val="36"/>
          <w:szCs w:val="36"/>
        </w:rPr>
        <w:t xml:space="preserve">Recovery </w:t>
      </w:r>
    </w:p>
    <w:p w:rsidR="005849C9" w:rsidRDefault="00351D42" w:rsidP="005849C9">
      <w:pPr>
        <w:jc w:val="center"/>
      </w:pPr>
      <w:r>
        <w:pict>
          <v:shape id="_x0000_i1027" type="#_x0000_t75" style="width:426.95pt;height:36pt" o:hrpct="0" o:hralign="center" o:hr="t">
            <v:imagedata r:id="rId9" o:title="BD15155_"/>
          </v:shape>
        </w:pict>
      </w:r>
    </w:p>
    <w:p w:rsidR="005849C9" w:rsidRDefault="005849C9" w:rsidP="005849C9"/>
    <w:p w:rsidR="007F7604" w:rsidRDefault="007F7604" w:rsidP="00686F37">
      <w:pPr>
        <w:pStyle w:val="Heading1"/>
        <w:rPr>
          <w:rFonts w:ascii="Times New Roman" w:hAnsi="Times New Roman" w:cs="Times New Roman"/>
        </w:rPr>
      </w:pPr>
    </w:p>
    <w:p w:rsidR="00C03414" w:rsidRDefault="00C03414" w:rsidP="00584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Community Response </w:t>
      </w:r>
    </w:p>
    <w:p w:rsidR="005849C9" w:rsidRDefault="00C03414" w:rsidP="00584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Standard </w:t>
      </w:r>
      <w:r w:rsidR="009059CB">
        <w:rPr>
          <w:b/>
          <w:sz w:val="32"/>
          <w:szCs w:val="32"/>
        </w:rPr>
        <w:t>Operations Guidance</w:t>
      </w:r>
    </w:p>
    <w:p w:rsidR="005849C9" w:rsidRPr="00B31604" w:rsidRDefault="005849C9" w:rsidP="005849C9">
      <w:pPr>
        <w:jc w:val="center"/>
        <w:rPr>
          <w:b/>
          <w:sz w:val="32"/>
          <w:szCs w:val="32"/>
        </w:rPr>
      </w:pPr>
    </w:p>
    <w:p w:rsidR="007F7604" w:rsidRDefault="007F7604" w:rsidP="00686F37">
      <w:pPr>
        <w:pStyle w:val="Heading1"/>
        <w:rPr>
          <w:rFonts w:ascii="Times New Roman" w:hAnsi="Times New Roman" w:cs="Times New Roman"/>
        </w:rPr>
      </w:pPr>
    </w:p>
    <w:p w:rsidR="007F7604" w:rsidRDefault="007F7604" w:rsidP="00686F37">
      <w:pPr>
        <w:pStyle w:val="Heading1"/>
        <w:rPr>
          <w:rFonts w:ascii="Times New Roman" w:hAnsi="Times New Roman" w:cs="Times New Roman"/>
        </w:rPr>
      </w:pPr>
    </w:p>
    <w:p w:rsidR="006B78AD" w:rsidRDefault="006B78AD" w:rsidP="006B78AD">
      <w:pPr>
        <w:rPr>
          <w:rFonts w:ascii="Arial" w:hAnsi="Arial"/>
          <w:b/>
          <w:i/>
          <w:sz w:val="28"/>
          <w:szCs w:val="28"/>
        </w:rPr>
      </w:pPr>
    </w:p>
    <w:p w:rsidR="005849C9" w:rsidRDefault="005849C9" w:rsidP="006B78AD">
      <w:pPr>
        <w:rPr>
          <w:rFonts w:ascii="Arial" w:hAnsi="Arial"/>
          <w:b/>
          <w:i/>
          <w:sz w:val="28"/>
          <w:szCs w:val="28"/>
        </w:rPr>
      </w:pPr>
    </w:p>
    <w:p w:rsidR="005849C9" w:rsidRDefault="005849C9" w:rsidP="006B78AD">
      <w:pPr>
        <w:rPr>
          <w:rFonts w:ascii="Arial" w:hAnsi="Arial"/>
          <w:b/>
          <w:i/>
          <w:sz w:val="28"/>
          <w:szCs w:val="28"/>
        </w:rPr>
      </w:pPr>
    </w:p>
    <w:p w:rsidR="005849C9" w:rsidRDefault="005849C9" w:rsidP="006B78AD">
      <w:pPr>
        <w:rPr>
          <w:rFonts w:ascii="Arial" w:hAnsi="Arial"/>
          <w:b/>
          <w:i/>
          <w:sz w:val="28"/>
          <w:szCs w:val="28"/>
        </w:rPr>
      </w:pPr>
    </w:p>
    <w:p w:rsidR="005849C9" w:rsidRDefault="005849C9" w:rsidP="006B78AD">
      <w:pPr>
        <w:rPr>
          <w:rFonts w:ascii="Arial" w:hAnsi="Arial"/>
          <w:b/>
          <w:i/>
          <w:sz w:val="28"/>
          <w:szCs w:val="28"/>
        </w:rPr>
      </w:pPr>
    </w:p>
    <w:p w:rsidR="00DB13CF" w:rsidRDefault="00DB13CF" w:rsidP="005849C9">
      <w:pPr>
        <w:rPr>
          <w:rFonts w:ascii="Arial" w:hAnsi="Arial"/>
          <w:b/>
          <w:i/>
          <w:sz w:val="28"/>
          <w:szCs w:val="28"/>
        </w:rPr>
      </w:pPr>
    </w:p>
    <w:p w:rsidR="00D94700" w:rsidRDefault="00D94700" w:rsidP="005849C9">
      <w:pPr>
        <w:rPr>
          <w:rFonts w:ascii="Arial" w:hAnsi="Arial"/>
          <w:b/>
          <w:i/>
          <w:sz w:val="28"/>
          <w:szCs w:val="28"/>
        </w:rPr>
      </w:pPr>
    </w:p>
    <w:p w:rsidR="000D7AB8" w:rsidRDefault="000D7AB8" w:rsidP="000D7AB8">
      <w:pPr>
        <w:jc w:val="center"/>
        <w:rPr>
          <w:b/>
          <w:sz w:val="22"/>
          <w:szCs w:val="22"/>
        </w:rPr>
      </w:pPr>
    </w:p>
    <w:p w:rsidR="000D7AB8" w:rsidRDefault="000D7AB8" w:rsidP="000D7AB8">
      <w:pPr>
        <w:jc w:val="center"/>
        <w:rPr>
          <w:b/>
          <w:sz w:val="22"/>
          <w:szCs w:val="22"/>
        </w:rPr>
      </w:pPr>
      <w:r w:rsidRPr="00796F79">
        <w:rPr>
          <w:b/>
          <w:sz w:val="22"/>
          <w:szCs w:val="22"/>
        </w:rPr>
        <w:lastRenderedPageBreak/>
        <w:t>RECORD OF CHANGES</w:t>
      </w:r>
    </w:p>
    <w:p w:rsidR="000D7AB8" w:rsidRDefault="000D7AB8" w:rsidP="000D7AB8">
      <w:pPr>
        <w:jc w:val="center"/>
        <w:rPr>
          <w:b/>
          <w:sz w:val="22"/>
          <w:szCs w:val="2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D7AB8" w:rsidTr="000D7AB8">
        <w:trPr>
          <w:trHeight w:val="512"/>
        </w:trPr>
        <w:tc>
          <w:tcPr>
            <w:tcW w:w="2952" w:type="dxa"/>
            <w:shd w:val="clear" w:color="auto" w:fill="000000"/>
            <w:vAlign w:val="center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B7A0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952" w:type="dxa"/>
            <w:shd w:val="clear" w:color="auto" w:fill="000000"/>
            <w:vAlign w:val="center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B7A0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Description of Changes</w:t>
            </w:r>
          </w:p>
        </w:tc>
        <w:tc>
          <w:tcPr>
            <w:tcW w:w="2952" w:type="dxa"/>
            <w:shd w:val="clear" w:color="auto" w:fill="000000"/>
            <w:vAlign w:val="center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B7A0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Page or Section</w:t>
            </w:r>
          </w:p>
        </w:tc>
      </w:tr>
      <w:tr w:rsidR="008529FF" w:rsidTr="000D7AB8">
        <w:trPr>
          <w:trHeight w:val="512"/>
        </w:trPr>
        <w:tc>
          <w:tcPr>
            <w:tcW w:w="2952" w:type="dxa"/>
          </w:tcPr>
          <w:p w:rsidR="008529FF" w:rsidRPr="00CB7A03" w:rsidRDefault="008529FF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8529FF" w:rsidRPr="00CB7A03" w:rsidRDefault="008529FF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8529FF" w:rsidRPr="00CB7A03" w:rsidRDefault="008529FF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488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488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488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12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D7AB8" w:rsidTr="000D7AB8">
        <w:trPr>
          <w:trHeight w:val="535"/>
        </w:trPr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52" w:type="dxa"/>
          </w:tcPr>
          <w:p w:rsidR="000D7AB8" w:rsidRPr="00CB7A03" w:rsidRDefault="000D7AB8" w:rsidP="000D7A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849C9" w:rsidRDefault="005849C9" w:rsidP="005849C9">
      <w:r>
        <w:rPr>
          <w:rFonts w:ascii="Arial" w:hAnsi="Arial" w:cs="Arial"/>
          <w:sz w:val="28"/>
          <w:szCs w:val="28"/>
        </w:rPr>
        <w:lastRenderedPageBreak/>
        <w:t> </w:t>
      </w:r>
    </w:p>
    <w:sdt>
      <w:sdtPr>
        <w:rPr>
          <w:rFonts w:asciiTheme="minorHAnsi" w:eastAsiaTheme="minorEastAsia" w:hAnsiTheme="minorHAnsi" w:cstheme="minorBidi"/>
          <w:b/>
          <w:sz w:val="22"/>
          <w:szCs w:val="22"/>
        </w:rPr>
        <w:id w:val="6702802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0D7AB8" w:rsidRPr="00351D42" w:rsidRDefault="008529FF" w:rsidP="008529FF">
          <w:pPr>
            <w:rPr>
              <w:rFonts w:ascii="Arial" w:hAnsi="Arial" w:cs="Arial"/>
              <w:b/>
              <w:sz w:val="28"/>
              <w:szCs w:val="28"/>
            </w:rPr>
          </w:pPr>
          <w:r w:rsidRPr="00351D42">
            <w:rPr>
              <w:rFonts w:ascii="Arial" w:hAnsi="Arial" w:cs="Arial"/>
              <w:b/>
              <w:sz w:val="28"/>
              <w:szCs w:val="28"/>
            </w:rPr>
            <w:t>TABLE OF CONTENTS</w:t>
          </w:r>
          <w:bookmarkStart w:id="0" w:name="_GoBack"/>
          <w:bookmarkEnd w:id="0"/>
        </w:p>
        <w:p w:rsidR="008529FF" w:rsidRDefault="008529FF" w:rsidP="008529FF"/>
        <w:p w:rsidR="000D7AB8" w:rsidRPr="008529FF" w:rsidRDefault="008529FF" w:rsidP="008529FF">
          <w:pPr>
            <w:pStyle w:val="TOC1"/>
            <w:numPr>
              <w:ilvl w:val="0"/>
              <w:numId w:val="49"/>
            </w:numPr>
          </w:pPr>
          <w:r w:rsidRPr="008529FF">
            <w:t>Introduction</w:t>
          </w:r>
          <w:r w:rsidR="000D7AB8" w:rsidRPr="008529FF">
            <w:ptab w:relativeTo="margin" w:alignment="right" w:leader="dot"/>
          </w:r>
          <w:r w:rsidRPr="008529FF">
            <w:t>4</w:t>
          </w:r>
        </w:p>
        <w:p w:rsidR="000D7AB8" w:rsidRPr="008529FF" w:rsidRDefault="008529FF" w:rsidP="008529FF">
          <w:pPr>
            <w:pStyle w:val="TOC1"/>
            <w:numPr>
              <w:ilvl w:val="0"/>
              <w:numId w:val="49"/>
            </w:numPr>
          </w:pPr>
          <w:r w:rsidRPr="008529FF">
            <w:t>Mission/Scope</w:t>
          </w:r>
          <w:r w:rsidR="000D7AB8" w:rsidRPr="008529FF">
            <w:ptab w:relativeTo="margin" w:alignment="right" w:leader="dot"/>
          </w:r>
          <w:r w:rsidR="000D7AB8" w:rsidRPr="008529FF">
            <w:t>4</w:t>
          </w:r>
        </w:p>
        <w:p w:rsidR="000D7AB8" w:rsidRPr="008529FF" w:rsidRDefault="008529FF" w:rsidP="008529FF">
          <w:pPr>
            <w:pStyle w:val="TOC1"/>
            <w:numPr>
              <w:ilvl w:val="0"/>
              <w:numId w:val="49"/>
            </w:numPr>
          </w:pPr>
          <w:r w:rsidRPr="008529FF">
            <w:t>Assumptions</w:t>
          </w:r>
          <w:r w:rsidR="000D7AB8" w:rsidRPr="008529FF">
            <w:ptab w:relativeTo="margin" w:alignment="right" w:leader="dot"/>
          </w:r>
          <w:r w:rsidRPr="008529FF">
            <w:t>4</w:t>
          </w:r>
        </w:p>
        <w:p w:rsidR="000D7AB8" w:rsidRPr="008529FF" w:rsidRDefault="008529FF" w:rsidP="008529FF">
          <w:pPr>
            <w:pStyle w:val="TOC1"/>
            <w:numPr>
              <w:ilvl w:val="0"/>
              <w:numId w:val="49"/>
            </w:numPr>
          </w:pPr>
          <w:r w:rsidRPr="008529FF">
            <w:t>Roles and Responsibilities</w:t>
          </w:r>
          <w:r w:rsidR="000D7AB8" w:rsidRPr="008529FF">
            <w:ptab w:relativeTo="margin" w:alignment="right" w:leader="dot"/>
          </w:r>
          <w:r w:rsidR="000D7AB8" w:rsidRPr="008529FF">
            <w:t>4</w:t>
          </w:r>
        </w:p>
        <w:p w:rsidR="000D7AB8" w:rsidRPr="008529FF" w:rsidRDefault="008529FF" w:rsidP="008529FF">
          <w:pPr>
            <w:pStyle w:val="TOC1"/>
            <w:numPr>
              <w:ilvl w:val="0"/>
              <w:numId w:val="49"/>
            </w:numPr>
          </w:pPr>
          <w:r w:rsidRPr="008529FF">
            <w:t>Concept of Operations</w:t>
          </w:r>
          <w:r w:rsidR="000D7AB8" w:rsidRPr="008529FF">
            <w:ptab w:relativeTo="margin" w:alignment="right" w:leader="dot"/>
          </w:r>
          <w:r w:rsidRPr="008529FF">
            <w:t>5</w:t>
          </w:r>
        </w:p>
        <w:p w:rsidR="000D7AB8" w:rsidRPr="008529FF" w:rsidRDefault="008529FF" w:rsidP="008529FF">
          <w:pPr>
            <w:pStyle w:val="TOC1"/>
            <w:numPr>
              <w:ilvl w:val="0"/>
              <w:numId w:val="49"/>
            </w:numPr>
          </w:pPr>
          <w:r w:rsidRPr="008529FF">
            <w:t>Reporting</w:t>
          </w:r>
          <w:r w:rsidR="000D7AB8" w:rsidRPr="008529FF">
            <w:ptab w:relativeTo="margin" w:alignment="right" w:leader="dot"/>
          </w:r>
          <w:r>
            <w:t>7</w:t>
          </w:r>
        </w:p>
        <w:p w:rsidR="00B1225E" w:rsidRDefault="00351D42" w:rsidP="008529FF">
          <w:pPr>
            <w:pStyle w:val="TOC3"/>
            <w:ind w:left="0"/>
          </w:pPr>
        </w:p>
      </w:sdtContent>
    </w:sdt>
    <w:p w:rsidR="008529FF" w:rsidRDefault="008529FF" w:rsidP="008529FF"/>
    <w:p w:rsidR="008529FF" w:rsidRDefault="008529FF" w:rsidP="008529FF"/>
    <w:p w:rsidR="008529FF" w:rsidRDefault="008529FF" w:rsidP="008529FF"/>
    <w:p w:rsidR="008529FF" w:rsidRDefault="008529FF" w:rsidP="008529FF"/>
    <w:p w:rsidR="008529FF" w:rsidRDefault="008529FF" w:rsidP="008529FF"/>
    <w:p w:rsidR="008529FF" w:rsidRDefault="008529FF" w:rsidP="008529FF"/>
    <w:p w:rsidR="008529FF" w:rsidRDefault="008529FF" w:rsidP="008529FF"/>
    <w:p w:rsidR="008529FF" w:rsidRDefault="008529FF" w:rsidP="008529FF"/>
    <w:p w:rsidR="008529FF" w:rsidRDefault="008529FF" w:rsidP="008529FF"/>
    <w:p w:rsidR="008529FF" w:rsidRPr="008529FF" w:rsidRDefault="008529FF" w:rsidP="008529FF"/>
    <w:p w:rsidR="00B1225E" w:rsidRDefault="00B1225E" w:rsidP="005849C9">
      <w:pPr>
        <w:rPr>
          <w:rFonts w:ascii="Arial" w:hAnsi="Arial" w:cs="Arial"/>
          <w:sz w:val="28"/>
          <w:szCs w:val="28"/>
        </w:rPr>
      </w:pPr>
    </w:p>
    <w:p w:rsidR="00B1225E" w:rsidRDefault="00B1225E" w:rsidP="005849C9">
      <w:pPr>
        <w:rPr>
          <w:rFonts w:ascii="Arial" w:hAnsi="Arial" w:cs="Arial"/>
          <w:sz w:val="28"/>
          <w:szCs w:val="28"/>
        </w:rPr>
      </w:pPr>
    </w:p>
    <w:p w:rsidR="005849C9" w:rsidRDefault="005849C9" w:rsidP="005849C9">
      <w:r>
        <w:rPr>
          <w:rFonts w:ascii="Arial" w:hAnsi="Arial" w:cs="Arial"/>
          <w:sz w:val="28"/>
          <w:szCs w:val="28"/>
        </w:rPr>
        <w:t xml:space="preserve">  </w:t>
      </w:r>
    </w:p>
    <w:p w:rsidR="006B78AD" w:rsidRDefault="006B78AD" w:rsidP="0026675B"/>
    <w:p w:rsidR="006B78AD" w:rsidRDefault="006B78AD" w:rsidP="0026675B"/>
    <w:p w:rsidR="006B78AD" w:rsidRDefault="006B78AD" w:rsidP="0026675B"/>
    <w:p w:rsidR="0007306C" w:rsidRDefault="0007306C" w:rsidP="0026675B"/>
    <w:p w:rsidR="0007306C" w:rsidRDefault="0007306C" w:rsidP="0026675B"/>
    <w:p w:rsidR="0007306C" w:rsidRPr="0007306C" w:rsidRDefault="0007306C" w:rsidP="0007306C"/>
    <w:p w:rsidR="005849C9" w:rsidRPr="006600C9" w:rsidRDefault="00EF5C0B" w:rsidP="008B43B8">
      <w:pPr>
        <w:pStyle w:val="Heading1"/>
        <w:spacing w:before="0" w:after="0"/>
        <w:ind w:left="360" w:hanging="360"/>
        <w:jc w:val="left"/>
        <w:rPr>
          <w:rFonts w:cs="Times New Roman"/>
          <w:bCs w:val="0"/>
          <w:color w:val="auto"/>
          <w:kern w:val="0"/>
          <w:sz w:val="24"/>
          <w:szCs w:val="28"/>
        </w:rPr>
      </w:pPr>
      <w:r w:rsidRPr="006600C9">
        <w:rPr>
          <w:rFonts w:cs="Times New Roman"/>
          <w:bCs w:val="0"/>
          <w:color w:val="auto"/>
          <w:kern w:val="0"/>
          <w:sz w:val="24"/>
          <w:szCs w:val="28"/>
        </w:rPr>
        <w:lastRenderedPageBreak/>
        <w:t>I.</w:t>
      </w:r>
      <w:r w:rsidRPr="006600C9">
        <w:rPr>
          <w:rFonts w:cs="Times New Roman"/>
          <w:bCs w:val="0"/>
          <w:color w:val="auto"/>
          <w:kern w:val="0"/>
          <w:sz w:val="24"/>
          <w:szCs w:val="28"/>
        </w:rPr>
        <w:tab/>
      </w:r>
      <w:r w:rsidRPr="006600C9">
        <w:rPr>
          <w:rFonts w:cs="Times New Roman"/>
          <w:bCs w:val="0"/>
          <w:color w:val="auto"/>
          <w:kern w:val="0"/>
          <w:sz w:val="24"/>
          <w:szCs w:val="28"/>
        </w:rPr>
        <w:tab/>
      </w:r>
      <w:r w:rsidR="005849C9" w:rsidRPr="006600C9">
        <w:rPr>
          <w:rFonts w:cs="Times New Roman"/>
          <w:bCs w:val="0"/>
          <w:color w:val="auto"/>
          <w:kern w:val="0"/>
          <w:sz w:val="24"/>
          <w:szCs w:val="28"/>
        </w:rPr>
        <w:t>Introduction</w:t>
      </w:r>
    </w:p>
    <w:p w:rsidR="0007306C" w:rsidRDefault="0007306C" w:rsidP="008B43B8">
      <w:pPr>
        <w:spacing w:before="0" w:after="0"/>
        <w:rPr>
          <w:rFonts w:ascii="Arial" w:hAnsi="Arial" w:cs="Arial"/>
        </w:rPr>
      </w:pPr>
    </w:p>
    <w:p w:rsidR="0007306C" w:rsidRPr="0007306C" w:rsidRDefault="0007306C" w:rsidP="008B43B8">
      <w:pPr>
        <w:spacing w:before="0" w:after="0"/>
        <w:rPr>
          <w:rFonts w:ascii="Arial" w:hAnsi="Arial" w:cs="Arial"/>
        </w:rPr>
      </w:pPr>
      <w:r w:rsidRPr="0007306C">
        <w:rPr>
          <w:rFonts w:ascii="Arial" w:hAnsi="Arial" w:cs="Arial"/>
        </w:rPr>
        <w:t>Community Response</w:t>
      </w:r>
      <w:r w:rsidR="000B52DA">
        <w:rPr>
          <w:rFonts w:ascii="Arial" w:hAnsi="Arial" w:cs="Arial"/>
        </w:rPr>
        <w:t xml:space="preserve"> (CR)</w:t>
      </w:r>
      <w:r w:rsidRPr="0007306C">
        <w:rPr>
          <w:rFonts w:ascii="Arial" w:hAnsi="Arial" w:cs="Arial"/>
        </w:rPr>
        <w:t xml:space="preserve"> is an information dissemination, collection,</w:t>
      </w:r>
      <w:r w:rsidR="00507A02">
        <w:rPr>
          <w:rFonts w:ascii="Arial" w:hAnsi="Arial" w:cs="Arial"/>
        </w:rPr>
        <w:t xml:space="preserve"> and public relations operation</w:t>
      </w:r>
      <w:r w:rsidRPr="0007306C">
        <w:rPr>
          <w:rFonts w:ascii="Arial" w:hAnsi="Arial" w:cs="Arial"/>
        </w:rPr>
        <w:t xml:space="preserve"> used to assist disaster affected communities </w:t>
      </w:r>
      <w:r>
        <w:rPr>
          <w:rFonts w:ascii="Arial" w:hAnsi="Arial" w:cs="Arial"/>
        </w:rPr>
        <w:t>and individuals in receiving</w:t>
      </w:r>
      <w:r w:rsidRPr="0007306C">
        <w:rPr>
          <w:rFonts w:ascii="Arial" w:hAnsi="Arial" w:cs="Arial"/>
        </w:rPr>
        <w:t xml:space="preserve"> assis</w:t>
      </w:r>
      <w:r>
        <w:rPr>
          <w:rFonts w:ascii="Arial" w:hAnsi="Arial" w:cs="Arial"/>
        </w:rPr>
        <w:t>tance</w:t>
      </w:r>
      <w:r w:rsidRPr="0007306C">
        <w:rPr>
          <w:rFonts w:ascii="Arial" w:hAnsi="Arial" w:cs="Arial"/>
        </w:rPr>
        <w:t>. This is accomplished by meeting with</w:t>
      </w:r>
      <w:r w:rsidR="006360C3">
        <w:rPr>
          <w:rFonts w:ascii="Arial" w:hAnsi="Arial" w:cs="Arial"/>
        </w:rPr>
        <w:t xml:space="preserve"> disaster survivors,</w:t>
      </w:r>
      <w:r w:rsidRPr="0007306C">
        <w:rPr>
          <w:rFonts w:ascii="Arial" w:hAnsi="Arial" w:cs="Arial"/>
        </w:rPr>
        <w:t xml:space="preserve"> local officials</w:t>
      </w:r>
      <w:r w:rsidR="006360C3">
        <w:rPr>
          <w:rFonts w:ascii="Arial" w:hAnsi="Arial" w:cs="Arial"/>
        </w:rPr>
        <w:t>,</w:t>
      </w:r>
      <w:r w:rsidRPr="0007306C">
        <w:rPr>
          <w:rFonts w:ascii="Arial" w:hAnsi="Arial" w:cs="Arial"/>
        </w:rPr>
        <w:t xml:space="preserve"> and l</w:t>
      </w:r>
      <w:r>
        <w:rPr>
          <w:rFonts w:ascii="Arial" w:hAnsi="Arial" w:cs="Arial"/>
        </w:rPr>
        <w:t>eaders of the community to provide and distribute</w:t>
      </w:r>
      <w:r w:rsidRPr="0007306C">
        <w:rPr>
          <w:rFonts w:ascii="Arial" w:hAnsi="Arial" w:cs="Arial"/>
        </w:rPr>
        <w:t xml:space="preserve"> informati</w:t>
      </w:r>
      <w:r w:rsidR="00507A02">
        <w:rPr>
          <w:rFonts w:ascii="Arial" w:hAnsi="Arial" w:cs="Arial"/>
        </w:rPr>
        <w:t>on and assistance throughout</w:t>
      </w:r>
      <w:r w:rsidRPr="0007306C">
        <w:rPr>
          <w:rFonts w:ascii="Arial" w:hAnsi="Arial" w:cs="Arial"/>
        </w:rPr>
        <w:t xml:space="preserve"> </w:t>
      </w:r>
      <w:r w:rsidR="00C112F9">
        <w:rPr>
          <w:rFonts w:ascii="Arial" w:hAnsi="Arial" w:cs="Arial"/>
        </w:rPr>
        <w:t xml:space="preserve">the </w:t>
      </w:r>
      <w:r w:rsidRPr="0007306C">
        <w:rPr>
          <w:rFonts w:ascii="Arial" w:hAnsi="Arial" w:cs="Arial"/>
        </w:rPr>
        <w:t xml:space="preserve">affected area. </w:t>
      </w:r>
    </w:p>
    <w:p w:rsidR="0007306C" w:rsidRPr="00E03C29" w:rsidRDefault="0007306C" w:rsidP="008B43B8">
      <w:pPr>
        <w:pStyle w:val="Heading1"/>
        <w:tabs>
          <w:tab w:val="left" w:pos="720"/>
        </w:tabs>
        <w:spacing w:before="0" w:after="0"/>
        <w:jc w:val="left"/>
        <w:rPr>
          <w:rStyle w:val="Emphasis"/>
          <w:sz w:val="24"/>
          <w:szCs w:val="24"/>
        </w:rPr>
      </w:pPr>
    </w:p>
    <w:p w:rsidR="005849C9" w:rsidRPr="006600C9" w:rsidRDefault="00BE4369" w:rsidP="008B43B8">
      <w:pPr>
        <w:pStyle w:val="Heading1"/>
        <w:tabs>
          <w:tab w:val="left" w:pos="720"/>
        </w:tabs>
        <w:spacing w:before="0" w:after="0"/>
        <w:jc w:val="left"/>
        <w:rPr>
          <w:bCs w:val="0"/>
          <w:color w:val="auto"/>
          <w:kern w:val="0"/>
          <w:sz w:val="24"/>
          <w:szCs w:val="28"/>
        </w:rPr>
      </w:pPr>
      <w:r>
        <w:rPr>
          <w:bCs w:val="0"/>
          <w:color w:val="auto"/>
          <w:kern w:val="0"/>
          <w:sz w:val="24"/>
          <w:szCs w:val="28"/>
        </w:rPr>
        <w:t>II.</w:t>
      </w:r>
      <w:r>
        <w:rPr>
          <w:bCs w:val="0"/>
          <w:color w:val="auto"/>
          <w:kern w:val="0"/>
          <w:sz w:val="24"/>
          <w:szCs w:val="28"/>
        </w:rPr>
        <w:tab/>
      </w:r>
      <w:r w:rsidR="005849C9" w:rsidRPr="006600C9">
        <w:rPr>
          <w:bCs w:val="0"/>
          <w:color w:val="auto"/>
          <w:kern w:val="0"/>
          <w:sz w:val="24"/>
          <w:szCs w:val="28"/>
        </w:rPr>
        <w:t>Mission</w:t>
      </w:r>
      <w:r w:rsidR="00ED32C1">
        <w:rPr>
          <w:bCs w:val="0"/>
          <w:color w:val="auto"/>
          <w:kern w:val="0"/>
          <w:sz w:val="24"/>
          <w:szCs w:val="28"/>
        </w:rPr>
        <w:t>/</w:t>
      </w:r>
      <w:r w:rsidR="00B17A38">
        <w:rPr>
          <w:bCs w:val="0"/>
          <w:color w:val="auto"/>
          <w:kern w:val="0"/>
          <w:sz w:val="24"/>
          <w:szCs w:val="28"/>
        </w:rPr>
        <w:t>Scope</w:t>
      </w:r>
    </w:p>
    <w:p w:rsidR="0007306C" w:rsidRDefault="0007306C" w:rsidP="008B43B8">
      <w:pPr>
        <w:spacing w:before="0" w:after="0"/>
        <w:rPr>
          <w:rFonts w:ascii="Arial" w:hAnsi="Arial"/>
        </w:rPr>
      </w:pPr>
    </w:p>
    <w:p w:rsidR="00BA3CD6" w:rsidRDefault="00507A02" w:rsidP="008B43B8">
      <w:pPr>
        <w:spacing w:before="0" w:after="0"/>
        <w:rPr>
          <w:rFonts w:ascii="Arial" w:hAnsi="Arial"/>
        </w:rPr>
      </w:pPr>
      <w:r>
        <w:rPr>
          <w:rFonts w:ascii="Arial" w:hAnsi="Arial"/>
        </w:rPr>
        <w:t>The purpose of this Standard Operating Guide is</w:t>
      </w:r>
      <w:r w:rsidR="000B52DA">
        <w:rPr>
          <w:rFonts w:ascii="Arial" w:hAnsi="Arial"/>
        </w:rPr>
        <w:t xml:space="preserve"> to provide a description of</w:t>
      </w:r>
      <w:r>
        <w:rPr>
          <w:rFonts w:ascii="Arial" w:hAnsi="Arial"/>
        </w:rPr>
        <w:t xml:space="preserve"> Community Response </w:t>
      </w:r>
      <w:r w:rsidR="00F26742">
        <w:rPr>
          <w:rFonts w:ascii="Arial" w:hAnsi="Arial"/>
        </w:rPr>
        <w:t>O</w:t>
      </w:r>
      <w:r w:rsidR="000D195C">
        <w:rPr>
          <w:rFonts w:ascii="Arial" w:hAnsi="Arial"/>
        </w:rPr>
        <w:t>perations</w:t>
      </w:r>
      <w:r w:rsidR="000B52DA">
        <w:rPr>
          <w:rFonts w:ascii="Arial" w:hAnsi="Arial"/>
        </w:rPr>
        <w:t xml:space="preserve"> and offer a clear understanding of CR responsibilities</w:t>
      </w:r>
      <w:r>
        <w:rPr>
          <w:rFonts w:ascii="Arial" w:hAnsi="Arial"/>
        </w:rPr>
        <w:t>.</w:t>
      </w:r>
    </w:p>
    <w:p w:rsidR="00507A02" w:rsidRPr="006600C9" w:rsidRDefault="00507A02" w:rsidP="008B43B8">
      <w:pPr>
        <w:spacing w:before="0" w:after="0"/>
        <w:rPr>
          <w:rFonts w:ascii="Arial" w:hAnsi="Arial"/>
        </w:rPr>
      </w:pPr>
    </w:p>
    <w:p w:rsidR="005849C9" w:rsidRPr="006600C9" w:rsidRDefault="00EF5C0B" w:rsidP="008B43B8">
      <w:pPr>
        <w:pStyle w:val="Heading1"/>
        <w:spacing w:before="0" w:after="0"/>
        <w:jc w:val="left"/>
        <w:rPr>
          <w:bCs w:val="0"/>
          <w:color w:val="auto"/>
          <w:kern w:val="0"/>
          <w:sz w:val="24"/>
          <w:szCs w:val="28"/>
        </w:rPr>
      </w:pPr>
      <w:r w:rsidRPr="006600C9">
        <w:rPr>
          <w:bCs w:val="0"/>
          <w:color w:val="auto"/>
          <w:kern w:val="0"/>
          <w:sz w:val="24"/>
          <w:szCs w:val="28"/>
        </w:rPr>
        <w:t>III.</w:t>
      </w:r>
      <w:r w:rsidRPr="006600C9">
        <w:rPr>
          <w:bCs w:val="0"/>
          <w:color w:val="auto"/>
          <w:kern w:val="0"/>
          <w:sz w:val="24"/>
          <w:szCs w:val="28"/>
        </w:rPr>
        <w:tab/>
      </w:r>
      <w:r w:rsidR="005849C9" w:rsidRPr="006600C9">
        <w:rPr>
          <w:bCs w:val="0"/>
          <w:color w:val="auto"/>
          <w:kern w:val="0"/>
          <w:sz w:val="24"/>
          <w:szCs w:val="28"/>
        </w:rPr>
        <w:t>Assumptions</w:t>
      </w:r>
    </w:p>
    <w:p w:rsidR="005849C9" w:rsidRPr="006600C9" w:rsidRDefault="005849C9" w:rsidP="008B43B8">
      <w:pPr>
        <w:spacing w:before="0" w:after="0"/>
        <w:rPr>
          <w:rFonts w:ascii="Arial" w:hAnsi="Arial"/>
        </w:rPr>
      </w:pPr>
    </w:p>
    <w:p w:rsidR="006A0819" w:rsidRDefault="005849C9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 w:rsidRPr="006600C9">
        <w:rPr>
          <w:rFonts w:ascii="Arial" w:hAnsi="Arial"/>
        </w:rPr>
        <w:t>Counties and municipalities have constrained resources and the emergency may exceed their response capabilities</w:t>
      </w:r>
    </w:p>
    <w:p w:rsidR="006A0819" w:rsidRDefault="005849C9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 w:rsidRPr="006600C9">
        <w:rPr>
          <w:rFonts w:ascii="Arial" w:hAnsi="Arial"/>
        </w:rPr>
        <w:t>Mutual aid may be required to support operations</w:t>
      </w:r>
    </w:p>
    <w:p w:rsidR="005E5F1C" w:rsidRDefault="005849C9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 w:rsidRPr="006600C9">
        <w:rPr>
          <w:rFonts w:ascii="Arial" w:hAnsi="Arial"/>
        </w:rPr>
        <w:t>Impacts or restrictions on transportation assets may de</w:t>
      </w:r>
      <w:r w:rsidR="00026068">
        <w:rPr>
          <w:rFonts w:ascii="Arial" w:hAnsi="Arial"/>
        </w:rPr>
        <w:t xml:space="preserve">lay the response time </w:t>
      </w:r>
    </w:p>
    <w:p w:rsidR="006A0819" w:rsidRPr="005E5F1C" w:rsidRDefault="003709ED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 w:rsidRPr="003709ED">
        <w:rPr>
          <w:rFonts w:ascii="Arial" w:hAnsi="Arial" w:cs="Arial"/>
        </w:rPr>
        <w:t>No power in the impacted area</w:t>
      </w:r>
    </w:p>
    <w:p w:rsidR="005E5F1C" w:rsidRDefault="003709ED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 w:rsidRPr="003709ED">
        <w:rPr>
          <w:rFonts w:ascii="Arial" w:hAnsi="Arial" w:cs="Arial"/>
        </w:rPr>
        <w:t>Possible heavy debris</w:t>
      </w:r>
    </w:p>
    <w:p w:rsidR="005E5F1C" w:rsidRDefault="003709ED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 w:rsidRPr="003709ED">
        <w:rPr>
          <w:rFonts w:ascii="Arial" w:hAnsi="Arial" w:cs="Arial"/>
        </w:rPr>
        <w:t>Possible flooding</w:t>
      </w:r>
    </w:p>
    <w:p w:rsidR="005E5F1C" w:rsidRDefault="003709ED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>
        <w:rPr>
          <w:rFonts w:ascii="Arial" w:hAnsi="Arial" w:cs="Arial"/>
        </w:rPr>
        <w:t>Possible l</w:t>
      </w:r>
      <w:r w:rsidRPr="003709ED">
        <w:rPr>
          <w:rFonts w:ascii="Arial" w:hAnsi="Arial" w:cs="Arial"/>
        </w:rPr>
        <w:t>imited hotel accommodations in the impact</w:t>
      </w:r>
      <w:r w:rsidR="00A33335">
        <w:rPr>
          <w:rFonts w:ascii="Arial" w:hAnsi="Arial" w:cs="Arial"/>
        </w:rPr>
        <w:t>ed</w:t>
      </w:r>
      <w:r w:rsidRPr="003709ED">
        <w:rPr>
          <w:rFonts w:ascii="Arial" w:hAnsi="Arial" w:cs="Arial"/>
        </w:rPr>
        <w:t xml:space="preserve"> area</w:t>
      </w:r>
    </w:p>
    <w:p w:rsidR="003709ED" w:rsidRPr="006600C9" w:rsidRDefault="003709ED" w:rsidP="005E5F1C">
      <w:pPr>
        <w:numPr>
          <w:ilvl w:val="0"/>
          <w:numId w:val="47"/>
        </w:numPr>
        <w:tabs>
          <w:tab w:val="clear" w:pos="3528"/>
          <w:tab w:val="num" w:pos="1260"/>
        </w:tabs>
        <w:spacing w:before="0" w:after="0" w:line="360" w:lineRule="auto"/>
        <w:ind w:left="1260" w:hanging="540"/>
        <w:rPr>
          <w:rFonts w:ascii="Arial" w:hAnsi="Arial"/>
        </w:rPr>
      </w:pPr>
      <w:r>
        <w:rPr>
          <w:rFonts w:ascii="Arial" w:hAnsi="Arial"/>
        </w:rPr>
        <w:t>Possible limited fuel supply in the impacted area</w:t>
      </w:r>
    </w:p>
    <w:p w:rsidR="00C82EFB" w:rsidRPr="00F755D3" w:rsidRDefault="00C82EFB" w:rsidP="008B43B8">
      <w:pPr>
        <w:pStyle w:val="NormalArial"/>
        <w:spacing w:before="0" w:after="0" w:afterAutospacing="0"/>
        <w:ind w:left="360" w:hanging="360"/>
      </w:pPr>
    </w:p>
    <w:p w:rsidR="005849C9" w:rsidRDefault="00EF5C0B" w:rsidP="008B43B8">
      <w:pPr>
        <w:pStyle w:val="NormalArial"/>
        <w:spacing w:before="0" w:after="0" w:afterAutospacing="0"/>
        <w:rPr>
          <w:b/>
          <w:szCs w:val="28"/>
        </w:rPr>
      </w:pPr>
      <w:r w:rsidRPr="00EB36E0">
        <w:rPr>
          <w:b/>
          <w:szCs w:val="28"/>
        </w:rPr>
        <w:t>IV.</w:t>
      </w:r>
      <w:r w:rsidRPr="00EB36E0">
        <w:rPr>
          <w:b/>
          <w:szCs w:val="28"/>
        </w:rPr>
        <w:tab/>
      </w:r>
      <w:r w:rsidR="005849C9" w:rsidRPr="00EB36E0">
        <w:rPr>
          <w:b/>
          <w:szCs w:val="28"/>
        </w:rPr>
        <w:t>Roles and Responsibilities</w:t>
      </w:r>
    </w:p>
    <w:p w:rsidR="008B43B8" w:rsidRPr="00EB36E0" w:rsidRDefault="008B43B8" w:rsidP="008B43B8">
      <w:pPr>
        <w:pStyle w:val="NormalArial"/>
        <w:spacing w:before="0" w:after="0" w:afterAutospacing="0"/>
        <w:rPr>
          <w:b/>
          <w:szCs w:val="28"/>
        </w:rPr>
      </w:pPr>
    </w:p>
    <w:p w:rsidR="00B32AA7" w:rsidRDefault="00C04160" w:rsidP="008B43B8">
      <w:pPr>
        <w:pStyle w:val="NormalArial"/>
        <w:numPr>
          <w:ilvl w:val="0"/>
          <w:numId w:val="5"/>
        </w:numPr>
        <w:spacing w:before="0" w:after="0" w:afterAutospacing="0"/>
        <w:jc w:val="left"/>
        <w:rPr>
          <w:b/>
        </w:rPr>
      </w:pPr>
      <w:r w:rsidRPr="00BA1036">
        <w:rPr>
          <w:b/>
        </w:rPr>
        <w:t>State</w:t>
      </w:r>
    </w:p>
    <w:p w:rsidR="00EC086A" w:rsidRDefault="00EC086A" w:rsidP="00EC086A">
      <w:pPr>
        <w:pStyle w:val="NormalArial"/>
        <w:spacing w:before="0" w:after="0" w:afterAutospacing="0"/>
        <w:jc w:val="left"/>
        <w:rPr>
          <w:b/>
        </w:rPr>
      </w:pPr>
    </w:p>
    <w:p w:rsidR="006A0819" w:rsidRDefault="009E4F69" w:rsidP="006A0819">
      <w:pPr>
        <w:numPr>
          <w:ilvl w:val="0"/>
          <w:numId w:val="21"/>
        </w:numPr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Division of Emergency Management’s Bureau of Recovery is responsible for managing CR </w:t>
      </w:r>
      <w:r w:rsidR="00F2674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perations. </w:t>
      </w:r>
    </w:p>
    <w:p w:rsidR="006A0819" w:rsidRDefault="006B5515" w:rsidP="006A0819">
      <w:pPr>
        <w:numPr>
          <w:ilvl w:val="0"/>
          <w:numId w:val="21"/>
        </w:numPr>
        <w:spacing w:before="0" w:after="0" w:line="360" w:lineRule="auto"/>
        <w:rPr>
          <w:rFonts w:ascii="Arial" w:hAnsi="Arial" w:cs="Arial"/>
        </w:rPr>
      </w:pPr>
      <w:r w:rsidRPr="006B5515">
        <w:rPr>
          <w:rFonts w:ascii="Arial" w:hAnsi="Arial" w:cs="Arial"/>
        </w:rPr>
        <w:t>The State will work in partnership with</w:t>
      </w:r>
      <w:r w:rsidR="005A1D5E">
        <w:rPr>
          <w:rFonts w:ascii="Arial" w:hAnsi="Arial" w:cs="Arial"/>
        </w:rPr>
        <w:t xml:space="preserve"> </w:t>
      </w:r>
      <w:r w:rsidR="00F26742">
        <w:rPr>
          <w:rFonts w:ascii="Arial" w:hAnsi="Arial" w:cs="Arial"/>
        </w:rPr>
        <w:t>the Federal Emergency Management Administration</w:t>
      </w:r>
      <w:r w:rsidR="00F26742" w:rsidRPr="001B2AC5">
        <w:rPr>
          <w:rFonts w:ascii="Arial" w:hAnsi="Arial" w:cs="Arial"/>
        </w:rPr>
        <w:t xml:space="preserve"> (</w:t>
      </w:r>
      <w:r w:rsidR="005A1D5E">
        <w:rPr>
          <w:rFonts w:ascii="Arial" w:hAnsi="Arial" w:cs="Arial"/>
        </w:rPr>
        <w:t>FEMA</w:t>
      </w:r>
      <w:r w:rsidR="00F26742">
        <w:rPr>
          <w:rFonts w:ascii="Arial" w:hAnsi="Arial" w:cs="Arial"/>
        </w:rPr>
        <w:t>)</w:t>
      </w:r>
      <w:r w:rsidR="005A1D5E">
        <w:rPr>
          <w:rFonts w:ascii="Arial" w:hAnsi="Arial" w:cs="Arial"/>
        </w:rPr>
        <w:t xml:space="preserve"> to conduct CR operations</w:t>
      </w:r>
      <w:r w:rsidRPr="006B5515">
        <w:rPr>
          <w:rFonts w:ascii="Arial" w:hAnsi="Arial" w:cs="Arial"/>
        </w:rPr>
        <w:t xml:space="preserve"> in the affected communities.  </w:t>
      </w:r>
    </w:p>
    <w:p w:rsidR="006A0819" w:rsidRDefault="00C224B3" w:rsidP="006A0819">
      <w:pPr>
        <w:numPr>
          <w:ilvl w:val="0"/>
          <w:numId w:val="21"/>
        </w:numPr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Additional staff will be required to </w:t>
      </w:r>
      <w:r w:rsidR="006B5515">
        <w:rPr>
          <w:rFonts w:ascii="Arial" w:hAnsi="Arial" w:cs="Arial"/>
        </w:rPr>
        <w:t>support the CR effort. Depending on the size of the event, staff will be provided by, Disast</w:t>
      </w:r>
      <w:r w:rsidR="006A0819">
        <w:rPr>
          <w:rFonts w:ascii="Arial" w:hAnsi="Arial" w:cs="Arial"/>
        </w:rPr>
        <w:t>er Reservists, local hires</w:t>
      </w:r>
      <w:r w:rsidR="00A76302">
        <w:rPr>
          <w:rFonts w:ascii="Arial" w:hAnsi="Arial" w:cs="Arial"/>
        </w:rPr>
        <w:t>,</w:t>
      </w:r>
      <w:r w:rsidR="00F26742">
        <w:rPr>
          <w:rFonts w:ascii="Arial" w:hAnsi="Arial" w:cs="Arial"/>
        </w:rPr>
        <w:t xml:space="preserve"> State agencies</w:t>
      </w:r>
      <w:r w:rsidR="00A76302" w:rsidRPr="00A76302">
        <w:rPr>
          <w:rFonts w:ascii="Arial" w:hAnsi="Arial" w:cs="Arial"/>
        </w:rPr>
        <w:t xml:space="preserve"> </w:t>
      </w:r>
      <w:r w:rsidR="00A76302">
        <w:rPr>
          <w:rFonts w:ascii="Arial" w:hAnsi="Arial" w:cs="Arial"/>
        </w:rPr>
        <w:t xml:space="preserve">and the Emergency </w:t>
      </w:r>
      <w:r w:rsidR="008140AF">
        <w:rPr>
          <w:rFonts w:ascii="Arial" w:hAnsi="Arial" w:cs="Arial"/>
        </w:rPr>
        <w:t>Management Assistance</w:t>
      </w:r>
      <w:r w:rsidR="00A76302">
        <w:rPr>
          <w:rFonts w:ascii="Arial" w:hAnsi="Arial" w:cs="Arial"/>
        </w:rPr>
        <w:t xml:space="preserve"> Compact</w:t>
      </w:r>
      <w:r w:rsidR="006A0819">
        <w:rPr>
          <w:rFonts w:ascii="Arial" w:hAnsi="Arial" w:cs="Arial"/>
        </w:rPr>
        <w:t>.</w:t>
      </w:r>
    </w:p>
    <w:p w:rsidR="001C1839" w:rsidRDefault="006B5515" w:rsidP="006A0819">
      <w:pPr>
        <w:numPr>
          <w:ilvl w:val="0"/>
          <w:numId w:val="21"/>
        </w:numPr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State agencies will provide relevant</w:t>
      </w:r>
      <w:r w:rsidR="00D45521">
        <w:rPr>
          <w:rFonts w:ascii="Arial" w:hAnsi="Arial" w:cs="Arial"/>
        </w:rPr>
        <w:t xml:space="preserve"> informational</w:t>
      </w:r>
      <w:r>
        <w:rPr>
          <w:rFonts w:ascii="Arial" w:hAnsi="Arial" w:cs="Arial"/>
        </w:rPr>
        <w:t xml:space="preserve"> materials for CR to distribute to the population.</w:t>
      </w:r>
    </w:p>
    <w:p w:rsidR="006B5515" w:rsidRPr="006B5515" w:rsidRDefault="006B5515" w:rsidP="008B43B8">
      <w:pPr>
        <w:spacing w:before="0" w:after="0"/>
        <w:rPr>
          <w:rFonts w:ascii="Arial" w:hAnsi="Arial" w:cs="Arial"/>
        </w:rPr>
      </w:pPr>
    </w:p>
    <w:p w:rsidR="00962BB8" w:rsidRDefault="00962BB8" w:rsidP="008B43B8">
      <w:pPr>
        <w:pStyle w:val="NormalArial"/>
        <w:numPr>
          <w:ilvl w:val="0"/>
          <w:numId w:val="6"/>
        </w:numPr>
        <w:spacing w:before="0" w:after="0" w:afterAutospacing="0"/>
        <w:jc w:val="left"/>
        <w:rPr>
          <w:b/>
        </w:rPr>
      </w:pPr>
      <w:r>
        <w:rPr>
          <w:b/>
        </w:rPr>
        <w:t>Federal</w:t>
      </w:r>
    </w:p>
    <w:p w:rsidR="00EC086A" w:rsidRDefault="00EC086A" w:rsidP="00EC086A">
      <w:pPr>
        <w:pStyle w:val="NormalArial"/>
        <w:spacing w:before="0" w:after="0" w:afterAutospacing="0"/>
        <w:jc w:val="left"/>
        <w:rPr>
          <w:b/>
        </w:rPr>
      </w:pPr>
    </w:p>
    <w:p w:rsidR="006B5515" w:rsidRDefault="006B5515" w:rsidP="006A0819">
      <w:pPr>
        <w:pStyle w:val="NormalArial"/>
        <w:numPr>
          <w:ilvl w:val="0"/>
          <w:numId w:val="11"/>
        </w:numPr>
        <w:spacing w:before="0" w:after="0" w:afterAutospacing="0" w:line="360" w:lineRule="auto"/>
        <w:jc w:val="left"/>
      </w:pPr>
      <w:r>
        <w:t>FEMA will provide federal counterparts to</w:t>
      </w:r>
      <w:r w:rsidR="00D45521">
        <w:t xml:space="preserve"> work jointly with</w:t>
      </w:r>
      <w:r>
        <w:t xml:space="preserve"> State CR </w:t>
      </w:r>
      <w:r w:rsidR="001744BA">
        <w:t>Members</w:t>
      </w:r>
      <w:r>
        <w:t>.</w:t>
      </w:r>
    </w:p>
    <w:p w:rsidR="006B5515" w:rsidRDefault="006B5515" w:rsidP="006A0819">
      <w:pPr>
        <w:pStyle w:val="NormalArial"/>
        <w:numPr>
          <w:ilvl w:val="0"/>
          <w:numId w:val="11"/>
        </w:numPr>
        <w:spacing w:before="0" w:after="0" w:afterAutospacing="0" w:line="360" w:lineRule="auto"/>
        <w:jc w:val="left"/>
      </w:pPr>
      <w:r>
        <w:t xml:space="preserve">FEMA supplies all federal </w:t>
      </w:r>
      <w:r w:rsidR="00D45521">
        <w:t>assistance informational</w:t>
      </w:r>
      <w:r>
        <w:t xml:space="preserve"> </w:t>
      </w:r>
      <w:r w:rsidR="00D45521">
        <w:t>material</w:t>
      </w:r>
      <w:r>
        <w:t xml:space="preserve"> to be distributed by CR to the community. </w:t>
      </w:r>
    </w:p>
    <w:p w:rsidR="005A1D5E" w:rsidRDefault="005A1D5E" w:rsidP="008B43B8">
      <w:pPr>
        <w:pStyle w:val="NormalArial"/>
        <w:spacing w:before="0" w:after="0" w:afterAutospacing="0"/>
        <w:jc w:val="left"/>
      </w:pPr>
    </w:p>
    <w:p w:rsidR="006C0E01" w:rsidRPr="003B4FEF" w:rsidRDefault="00EC086A" w:rsidP="008B43B8">
      <w:pPr>
        <w:pStyle w:val="NormalArial"/>
        <w:numPr>
          <w:ilvl w:val="0"/>
          <w:numId w:val="9"/>
        </w:numPr>
        <w:spacing w:before="0" w:after="0" w:afterAutospacing="0"/>
        <w:jc w:val="left"/>
        <w:rPr>
          <w:b/>
        </w:rPr>
      </w:pPr>
      <w:r w:rsidRPr="003B4FEF">
        <w:rPr>
          <w:b/>
        </w:rPr>
        <w:t>Local</w:t>
      </w:r>
    </w:p>
    <w:p w:rsidR="00EC086A" w:rsidRPr="00BA1036" w:rsidRDefault="00EC086A" w:rsidP="00EC086A">
      <w:pPr>
        <w:pStyle w:val="NormalArial"/>
        <w:spacing w:before="0" w:after="0" w:afterAutospacing="0"/>
        <w:jc w:val="left"/>
        <w:rPr>
          <w:b/>
        </w:rPr>
      </w:pPr>
    </w:p>
    <w:p w:rsidR="00EC086A" w:rsidRDefault="00956D5A" w:rsidP="006A0819">
      <w:pPr>
        <w:pStyle w:val="NormalArial"/>
        <w:numPr>
          <w:ilvl w:val="0"/>
          <w:numId w:val="7"/>
        </w:numPr>
        <w:spacing w:before="0" w:after="0" w:afterAutospacing="0" w:line="360" w:lineRule="auto"/>
      </w:pPr>
      <w:r>
        <w:t>The County Emergency</w:t>
      </w:r>
      <w:r w:rsidR="008C474F">
        <w:t xml:space="preserve"> Management</w:t>
      </w:r>
      <w:r>
        <w:t xml:space="preserve"> </w:t>
      </w:r>
      <w:r w:rsidR="0075243C">
        <w:t>Director</w:t>
      </w:r>
      <w:r w:rsidR="008C474F">
        <w:t xml:space="preserve"> </w:t>
      </w:r>
      <w:r>
        <w:t>or designee</w:t>
      </w:r>
      <w:r w:rsidR="00EC086A">
        <w:t xml:space="preserve"> will provide county demographics, key community contacts, and pertinent information to assist </w:t>
      </w:r>
      <w:r w:rsidR="006A0819">
        <w:t>CR in outreach to the public</w:t>
      </w:r>
      <w:r w:rsidR="00EC086A">
        <w:t xml:space="preserve">.  </w:t>
      </w:r>
    </w:p>
    <w:p w:rsidR="00EC086A" w:rsidRDefault="00EC086A" w:rsidP="006A0819">
      <w:pPr>
        <w:pStyle w:val="NormalArial"/>
        <w:numPr>
          <w:ilvl w:val="0"/>
          <w:numId w:val="7"/>
        </w:numPr>
        <w:spacing w:before="0" w:after="0" w:afterAutospacing="0" w:line="360" w:lineRule="auto"/>
      </w:pPr>
      <w:r>
        <w:t>If available, l</w:t>
      </w:r>
      <w:r w:rsidR="00D45521">
        <w:t xml:space="preserve">ocal Community Emergency Response </w:t>
      </w:r>
      <w:r w:rsidR="005A1D5E">
        <w:t>Teams</w:t>
      </w:r>
      <w:r w:rsidR="006360C3">
        <w:t xml:space="preserve"> (CERT) or other volunteers will provide</w:t>
      </w:r>
      <w:r w:rsidR="00D45521">
        <w:t xml:space="preserve"> suppo</w:t>
      </w:r>
      <w:r>
        <w:t xml:space="preserve">rt to CR teams </w:t>
      </w:r>
      <w:r w:rsidR="006360C3">
        <w:t>by contributing</w:t>
      </w:r>
      <w:r w:rsidR="00D45521">
        <w:t xml:space="preserve"> local information and points of contact so CR can better disseminate information to the community.</w:t>
      </w:r>
    </w:p>
    <w:p w:rsidR="005A1D5E" w:rsidRDefault="005A1D5E" w:rsidP="008B43B8">
      <w:pPr>
        <w:pStyle w:val="NormalArial"/>
        <w:spacing w:before="0" w:after="0" w:afterAutospacing="0"/>
        <w:ind w:left="720"/>
      </w:pPr>
    </w:p>
    <w:p w:rsidR="005849C9" w:rsidRPr="006600C9" w:rsidRDefault="000C3CD0" w:rsidP="008B43B8">
      <w:pPr>
        <w:pStyle w:val="Heading1"/>
        <w:spacing w:before="0" w:after="0"/>
        <w:jc w:val="left"/>
        <w:rPr>
          <w:rFonts w:cs="Times New Roman"/>
          <w:bCs w:val="0"/>
          <w:color w:val="auto"/>
          <w:kern w:val="0"/>
          <w:sz w:val="24"/>
          <w:szCs w:val="28"/>
        </w:rPr>
      </w:pPr>
      <w:r>
        <w:rPr>
          <w:bCs w:val="0"/>
          <w:color w:val="auto"/>
          <w:kern w:val="0"/>
          <w:sz w:val="24"/>
          <w:szCs w:val="28"/>
        </w:rPr>
        <w:t>V</w:t>
      </w:r>
      <w:r w:rsidR="00EF5C0B" w:rsidRPr="006600C9">
        <w:rPr>
          <w:bCs w:val="0"/>
          <w:color w:val="auto"/>
          <w:kern w:val="0"/>
          <w:sz w:val="24"/>
          <w:szCs w:val="28"/>
        </w:rPr>
        <w:t>.</w:t>
      </w:r>
      <w:r w:rsidR="00EF5C0B" w:rsidRPr="006600C9">
        <w:rPr>
          <w:bCs w:val="0"/>
          <w:color w:val="auto"/>
          <w:kern w:val="0"/>
          <w:sz w:val="24"/>
          <w:szCs w:val="28"/>
        </w:rPr>
        <w:tab/>
      </w:r>
      <w:r w:rsidR="005849C9" w:rsidRPr="006600C9">
        <w:rPr>
          <w:bCs w:val="0"/>
          <w:color w:val="auto"/>
          <w:kern w:val="0"/>
          <w:sz w:val="24"/>
          <w:szCs w:val="28"/>
        </w:rPr>
        <w:t>Concept of Operations</w:t>
      </w:r>
    </w:p>
    <w:p w:rsidR="008B43B8" w:rsidRDefault="008B43B8" w:rsidP="008B43B8">
      <w:pPr>
        <w:pStyle w:val="NormalArial"/>
        <w:spacing w:before="0" w:after="0" w:afterAutospacing="0"/>
        <w:jc w:val="center"/>
        <w:rPr>
          <w:b/>
          <w:bCs/>
          <w:i/>
        </w:rPr>
      </w:pPr>
    </w:p>
    <w:p w:rsidR="007D53D6" w:rsidRPr="00754BA0" w:rsidRDefault="005A1D5E" w:rsidP="00754BA0">
      <w:pPr>
        <w:pStyle w:val="NormalArial"/>
        <w:spacing w:before="0" w:after="0" w:afterAutospacing="0"/>
        <w:rPr>
          <w:bCs/>
        </w:rPr>
      </w:pPr>
      <w:r w:rsidRPr="00754BA0">
        <w:rPr>
          <w:bCs/>
        </w:rPr>
        <w:t>CR</w:t>
      </w:r>
      <w:r w:rsidR="000C3CD0" w:rsidRPr="00754BA0">
        <w:rPr>
          <w:bCs/>
        </w:rPr>
        <w:t xml:space="preserve"> operate</w:t>
      </w:r>
      <w:r w:rsidRPr="00754BA0">
        <w:rPr>
          <w:bCs/>
        </w:rPr>
        <w:t>s</w:t>
      </w:r>
      <w:r w:rsidR="000C3CD0" w:rsidRPr="00754BA0">
        <w:rPr>
          <w:bCs/>
        </w:rPr>
        <w:t xml:space="preserve"> in</w:t>
      </w:r>
      <w:r w:rsidR="006360C3" w:rsidRPr="00754BA0">
        <w:rPr>
          <w:bCs/>
        </w:rPr>
        <w:t xml:space="preserve"> a disaster affected county in three</w:t>
      </w:r>
      <w:r w:rsidR="000C3CD0" w:rsidRPr="00754BA0">
        <w:rPr>
          <w:bCs/>
        </w:rPr>
        <w:t xml:space="preserve"> general phases</w:t>
      </w:r>
      <w:r w:rsidR="001B2AC5" w:rsidRPr="00754BA0">
        <w:rPr>
          <w:bCs/>
        </w:rPr>
        <w:t>:</w:t>
      </w:r>
    </w:p>
    <w:p w:rsidR="008B43B8" w:rsidRDefault="008B43B8" w:rsidP="008B43B8">
      <w:pPr>
        <w:spacing w:before="0" w:after="0"/>
        <w:rPr>
          <w:rFonts w:ascii="Arial" w:hAnsi="Arial"/>
          <w:b/>
          <w:u w:val="single"/>
        </w:rPr>
      </w:pPr>
    </w:p>
    <w:p w:rsidR="000C3CD0" w:rsidRPr="006600C9" w:rsidRDefault="00442002" w:rsidP="008B43B8">
      <w:pPr>
        <w:spacing w:before="0" w:after="0"/>
        <w:rPr>
          <w:rFonts w:ascii="Arial" w:hAnsi="Arial"/>
          <w:b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u w:val="single"/>
            </w:rPr>
            <w:t>Open</w:t>
          </w:r>
        </w:smartTag>
        <w:r>
          <w:rPr>
            <w:rFonts w:ascii="Arial" w:hAnsi="Arial"/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u w:val="single"/>
            </w:rPr>
            <w:t>County</w:t>
          </w:r>
        </w:smartTag>
      </w:smartTag>
    </w:p>
    <w:p w:rsidR="008B43B8" w:rsidRDefault="008B43B8" w:rsidP="008B43B8">
      <w:pPr>
        <w:spacing w:before="0" w:after="0"/>
        <w:rPr>
          <w:rFonts w:ascii="Arial" w:hAnsi="Arial"/>
        </w:rPr>
      </w:pPr>
    </w:p>
    <w:p w:rsidR="00582A96" w:rsidRPr="00582A96" w:rsidRDefault="000C3CD0" w:rsidP="00582A96">
      <w:pPr>
        <w:spacing w:before="0" w:after="0"/>
        <w:rPr>
          <w:rFonts w:ascii="Arial" w:hAnsi="Arial" w:cs="Arial"/>
        </w:rPr>
      </w:pPr>
      <w:r w:rsidRPr="006600C9">
        <w:rPr>
          <w:rFonts w:ascii="Arial" w:hAnsi="Arial"/>
        </w:rPr>
        <w:t xml:space="preserve">During the </w:t>
      </w:r>
      <w:r w:rsidR="00442002">
        <w:rPr>
          <w:rFonts w:ascii="Arial" w:hAnsi="Arial"/>
        </w:rPr>
        <w:t>Open County</w:t>
      </w:r>
      <w:r w:rsidR="001C1839">
        <w:rPr>
          <w:rFonts w:ascii="Arial" w:hAnsi="Arial"/>
        </w:rPr>
        <w:t xml:space="preserve"> phase, the State CR Coordinator and the FEMA Community Relations Coordinator</w:t>
      </w:r>
      <w:r w:rsidRPr="006600C9">
        <w:rPr>
          <w:rFonts w:ascii="Arial" w:hAnsi="Arial"/>
        </w:rPr>
        <w:t xml:space="preserve"> work to</w:t>
      </w:r>
      <w:r w:rsidR="001C1839">
        <w:rPr>
          <w:rFonts w:ascii="Arial" w:hAnsi="Arial"/>
        </w:rPr>
        <w:t>gether to deploy and manage CR</w:t>
      </w:r>
      <w:r w:rsidRPr="006600C9">
        <w:rPr>
          <w:rFonts w:ascii="Arial" w:hAnsi="Arial"/>
        </w:rPr>
        <w:t>.</w:t>
      </w:r>
      <w:r w:rsidR="00582A96" w:rsidRPr="00582A96">
        <w:t xml:space="preserve"> </w:t>
      </w:r>
      <w:r w:rsidR="00582A96" w:rsidRPr="00582A96">
        <w:rPr>
          <w:rFonts w:ascii="Arial" w:hAnsi="Arial" w:cs="Arial"/>
        </w:rPr>
        <w:t>The number of CR workers assigned to any given territory will vary depending on such factors as the extent of damage, population density</w:t>
      </w:r>
      <w:r w:rsidR="00582A96">
        <w:rPr>
          <w:rFonts w:ascii="Arial" w:hAnsi="Arial" w:cs="Arial"/>
        </w:rPr>
        <w:t>, and other demographics like</w:t>
      </w:r>
      <w:r w:rsidR="00582A96" w:rsidRPr="00582A96">
        <w:rPr>
          <w:rFonts w:ascii="Arial" w:hAnsi="Arial" w:cs="Arial"/>
        </w:rPr>
        <w:t xml:space="preserve"> special needs populations.</w:t>
      </w:r>
    </w:p>
    <w:p w:rsidR="000C3CD0" w:rsidRPr="00582A96" w:rsidRDefault="000C3CD0" w:rsidP="00582A96">
      <w:pPr>
        <w:spacing w:before="0" w:after="0"/>
        <w:jc w:val="right"/>
        <w:rPr>
          <w:rFonts w:ascii="Arial" w:hAnsi="Arial" w:cs="Arial"/>
        </w:rPr>
      </w:pPr>
    </w:p>
    <w:p w:rsidR="008B43B8" w:rsidRDefault="008B43B8" w:rsidP="008B43B8">
      <w:pPr>
        <w:pStyle w:val="NormalArial"/>
        <w:spacing w:before="0" w:after="0" w:afterAutospacing="0"/>
      </w:pPr>
    </w:p>
    <w:p w:rsidR="000C3CD0" w:rsidRPr="006600C9" w:rsidRDefault="000C3CD0" w:rsidP="008B43B8">
      <w:pPr>
        <w:pStyle w:val="NormalArial"/>
        <w:spacing w:before="0" w:after="0" w:afterAutospacing="0"/>
      </w:pPr>
      <w:r w:rsidRPr="006600C9">
        <w:lastRenderedPageBreak/>
        <w:t xml:space="preserve">During </w:t>
      </w:r>
      <w:r w:rsidR="0016231C">
        <w:t>this</w:t>
      </w:r>
      <w:r w:rsidRPr="006600C9">
        <w:t xml:space="preserve"> phase, the following actions will occur:</w:t>
      </w:r>
    </w:p>
    <w:p w:rsidR="008B43B8" w:rsidRDefault="008B43B8" w:rsidP="008B43B8">
      <w:pPr>
        <w:pStyle w:val="NormalArial"/>
        <w:spacing w:before="0" w:after="0" w:afterAutospacing="0"/>
        <w:ind w:left="720"/>
        <w:jc w:val="left"/>
      </w:pPr>
    </w:p>
    <w:p w:rsidR="000C3CD0" w:rsidRPr="006600C9" w:rsidRDefault="000C3CD0" w:rsidP="006A0819">
      <w:pPr>
        <w:pStyle w:val="NormalArial"/>
        <w:numPr>
          <w:ilvl w:val="0"/>
          <w:numId w:val="12"/>
        </w:numPr>
        <w:spacing w:before="0" w:after="0" w:afterAutospacing="0" w:line="360" w:lineRule="auto"/>
        <w:jc w:val="left"/>
      </w:pPr>
      <w:r w:rsidRPr="006600C9">
        <w:t xml:space="preserve">Establish Chain-of-Command in accord with </w:t>
      </w:r>
      <w:r w:rsidR="00560419">
        <w:t xml:space="preserve">the </w:t>
      </w:r>
      <w:r w:rsidRPr="006600C9">
        <w:t>D</w:t>
      </w:r>
      <w:r w:rsidR="00B16A3C">
        <w:t xml:space="preserve">ivision of Emergency Management </w:t>
      </w:r>
      <w:r w:rsidRPr="006600C9">
        <w:t>and I</w:t>
      </w:r>
      <w:r w:rsidR="00B16A3C">
        <w:t xml:space="preserve">ncident </w:t>
      </w:r>
      <w:r w:rsidRPr="006600C9">
        <w:t>C</w:t>
      </w:r>
      <w:r w:rsidR="00B16A3C">
        <w:t xml:space="preserve">ommand </w:t>
      </w:r>
      <w:r w:rsidRPr="006600C9">
        <w:t>S</w:t>
      </w:r>
      <w:r w:rsidR="00B16A3C">
        <w:t>y</w:t>
      </w:r>
      <w:r w:rsidR="00BF0C74">
        <w:t>stem p</w:t>
      </w:r>
      <w:r w:rsidRPr="006600C9">
        <w:t xml:space="preserve">rinciples and </w:t>
      </w:r>
      <w:r w:rsidR="00BF0C74">
        <w:t>p</w:t>
      </w:r>
      <w:r w:rsidRPr="006600C9">
        <w:t>ractices</w:t>
      </w:r>
      <w:r w:rsidR="00560419">
        <w:t>.</w:t>
      </w:r>
    </w:p>
    <w:p w:rsidR="000C3CD0" w:rsidRPr="006600C9" w:rsidRDefault="001C1839" w:rsidP="006A0819">
      <w:pPr>
        <w:pStyle w:val="NormalArial"/>
        <w:numPr>
          <w:ilvl w:val="0"/>
          <w:numId w:val="13"/>
        </w:numPr>
        <w:spacing w:before="0" w:after="0" w:afterAutospacing="0" w:line="360" w:lineRule="auto"/>
        <w:jc w:val="left"/>
      </w:pPr>
      <w:r>
        <w:t>CR teams</w:t>
      </w:r>
      <w:r w:rsidR="000C3CD0" w:rsidRPr="006600C9">
        <w:t xml:space="preserve"> </w:t>
      </w:r>
      <w:r w:rsidR="001744BA">
        <w:t>are deploy</w:t>
      </w:r>
      <w:r w:rsidR="001744BA" w:rsidRPr="006600C9">
        <w:t xml:space="preserve"> </w:t>
      </w:r>
      <w:r w:rsidR="000C3CD0" w:rsidRPr="006600C9">
        <w:t>to assigned locations</w:t>
      </w:r>
      <w:r w:rsidR="001744BA">
        <w:t>.</w:t>
      </w:r>
      <w:r w:rsidR="000C3CD0" w:rsidRPr="006600C9">
        <w:t xml:space="preserve"> </w:t>
      </w:r>
    </w:p>
    <w:p w:rsidR="00D90D03" w:rsidRPr="006600C9" w:rsidRDefault="001C1839" w:rsidP="006A0819">
      <w:pPr>
        <w:pStyle w:val="NormalArial"/>
        <w:numPr>
          <w:ilvl w:val="0"/>
          <w:numId w:val="14"/>
        </w:numPr>
        <w:spacing w:before="0" w:after="0" w:afterAutospacing="0" w:line="360" w:lineRule="auto"/>
        <w:jc w:val="left"/>
      </w:pPr>
      <w:r>
        <w:t>CR teams become knowledgeable of the community and make contact with key community leaders.</w:t>
      </w:r>
    </w:p>
    <w:p w:rsidR="000122E7" w:rsidRDefault="001C1839" w:rsidP="006A0819">
      <w:pPr>
        <w:pStyle w:val="NormalArial"/>
        <w:numPr>
          <w:ilvl w:val="0"/>
          <w:numId w:val="15"/>
        </w:numPr>
        <w:spacing w:before="0" w:after="0" w:afterAutospacing="0" w:line="360" w:lineRule="auto"/>
        <w:jc w:val="left"/>
      </w:pPr>
      <w:r>
        <w:t xml:space="preserve">CR </w:t>
      </w:r>
      <w:r w:rsidR="005B452A">
        <w:t xml:space="preserve">teams </w:t>
      </w:r>
      <w:r w:rsidR="0017233F">
        <w:t>canvas</w:t>
      </w:r>
      <w:r w:rsidR="000122E7">
        <w:t xml:space="preserve"> impacted communities</w:t>
      </w:r>
      <w:r w:rsidR="00442002">
        <w:t xml:space="preserve"> daily</w:t>
      </w:r>
      <w:r w:rsidR="000122E7">
        <w:t xml:space="preserve"> to disseminate information regarding disaster relief</w:t>
      </w:r>
      <w:r w:rsidR="006B38D8">
        <w:t>, Disaster Recovery Center locations,</w:t>
      </w:r>
      <w:r w:rsidR="000122E7">
        <w:t xml:space="preserve"> and FEMA registration</w:t>
      </w:r>
      <w:r w:rsidR="001744BA">
        <w:t>.</w:t>
      </w:r>
    </w:p>
    <w:p w:rsidR="000122E7" w:rsidRDefault="005B452A" w:rsidP="006A0819">
      <w:pPr>
        <w:pStyle w:val="NormalArial"/>
        <w:numPr>
          <w:ilvl w:val="0"/>
          <w:numId w:val="15"/>
        </w:numPr>
        <w:spacing w:before="0" w:after="0" w:afterAutospacing="0" w:line="360" w:lineRule="auto"/>
        <w:jc w:val="left"/>
      </w:pPr>
      <w:r>
        <w:t>CR</w:t>
      </w:r>
      <w:r w:rsidDel="005B452A">
        <w:t xml:space="preserve"> </w:t>
      </w:r>
      <w:r>
        <w:t>c</w:t>
      </w:r>
      <w:r w:rsidR="000122E7">
        <w:t>oordinate</w:t>
      </w:r>
      <w:r>
        <w:t>s</w:t>
      </w:r>
      <w:r w:rsidR="000122E7">
        <w:t xml:space="preserve"> recovery efforts with lo</w:t>
      </w:r>
      <w:r w:rsidR="00720A31">
        <w:t>cal public officials, nonprofit</w:t>
      </w:r>
      <w:r w:rsidR="000122E7">
        <w:t xml:space="preserve"> agencies, faith-based organizations, and Long</w:t>
      </w:r>
      <w:r w:rsidR="001744BA">
        <w:t>-</w:t>
      </w:r>
      <w:r w:rsidR="000122E7">
        <w:t>Term Recovery Committees</w:t>
      </w:r>
      <w:r w:rsidR="001744BA">
        <w:t>.</w:t>
      </w:r>
      <w:r w:rsidR="001C1839">
        <w:t xml:space="preserve"> </w:t>
      </w:r>
    </w:p>
    <w:p w:rsidR="000122E7" w:rsidRDefault="000122E7" w:rsidP="006A0819">
      <w:pPr>
        <w:pStyle w:val="NormalArial"/>
        <w:numPr>
          <w:ilvl w:val="0"/>
          <w:numId w:val="15"/>
        </w:numPr>
        <w:spacing w:before="0" w:after="0" w:afterAutospacing="0" w:line="360" w:lineRule="auto"/>
        <w:jc w:val="left"/>
      </w:pPr>
      <w:r>
        <w:t>CR identifies unmet n</w:t>
      </w:r>
      <w:r w:rsidR="000D195C">
        <w:t>eeds and vulnerable</w:t>
      </w:r>
      <w:r>
        <w:t xml:space="preserve"> populations in the community</w:t>
      </w:r>
      <w:r w:rsidR="001744BA">
        <w:t>.</w:t>
      </w:r>
      <w:r w:rsidR="00B86275">
        <w:t xml:space="preserve"> This information must be reported to the CR Coordinator as soon as possible.</w:t>
      </w:r>
    </w:p>
    <w:p w:rsidR="000C3CD0" w:rsidRPr="006600C9" w:rsidRDefault="001744BA" w:rsidP="006A0819">
      <w:pPr>
        <w:pStyle w:val="NormalArial"/>
        <w:numPr>
          <w:ilvl w:val="0"/>
          <w:numId w:val="15"/>
        </w:numPr>
        <w:spacing w:before="0" w:after="0" w:afterAutospacing="0" w:line="360" w:lineRule="auto"/>
        <w:jc w:val="left"/>
      </w:pPr>
      <w:r>
        <w:t xml:space="preserve">CR teams participate </w:t>
      </w:r>
      <w:r w:rsidR="000122E7">
        <w:t>in special projects that assist survivors on the road to recovery</w:t>
      </w:r>
      <w:r>
        <w:t>.</w:t>
      </w:r>
      <w:r w:rsidR="000122E7">
        <w:t xml:space="preserve"> </w:t>
      </w:r>
      <w:r w:rsidR="001C1839">
        <w:t xml:space="preserve">   </w:t>
      </w:r>
    </w:p>
    <w:p w:rsidR="008B43B8" w:rsidRDefault="008B43B8" w:rsidP="008B43B8">
      <w:pPr>
        <w:spacing w:before="0" w:after="0"/>
        <w:rPr>
          <w:rFonts w:ascii="Arial" w:hAnsi="Arial"/>
          <w:b/>
          <w:u w:val="single"/>
        </w:rPr>
      </w:pPr>
    </w:p>
    <w:p w:rsidR="00442002" w:rsidRDefault="00442002" w:rsidP="008B43B8">
      <w:pPr>
        <w:spacing w:before="0" w:after="0"/>
        <w:rPr>
          <w:rFonts w:ascii="Arial" w:hAnsi="Arial"/>
          <w:b/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u w:val="single"/>
            </w:rPr>
            <w:t>County</w:t>
          </w:r>
        </w:smartTag>
        <w:r>
          <w:rPr>
            <w:rFonts w:ascii="Arial" w:hAnsi="Arial"/>
            <w:b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u w:val="single"/>
            </w:rPr>
            <w:t>Maintenance</w:t>
          </w:r>
        </w:smartTag>
      </w:smartTag>
      <w:r>
        <w:rPr>
          <w:rFonts w:ascii="Arial" w:hAnsi="Arial"/>
          <w:b/>
          <w:u w:val="single"/>
        </w:rPr>
        <w:t xml:space="preserve"> </w:t>
      </w:r>
    </w:p>
    <w:p w:rsidR="008B43B8" w:rsidRDefault="008B43B8" w:rsidP="008B43B8">
      <w:pPr>
        <w:spacing w:before="0" w:after="0"/>
        <w:rPr>
          <w:rFonts w:ascii="Arial" w:hAnsi="Arial"/>
        </w:rPr>
      </w:pPr>
    </w:p>
    <w:p w:rsidR="00442002" w:rsidRDefault="00442002" w:rsidP="008B43B8">
      <w:pPr>
        <w:spacing w:before="0" w:after="0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Maintenance</w:t>
          </w:r>
        </w:smartTag>
      </w:smartTag>
      <w:r>
        <w:rPr>
          <w:rFonts w:ascii="Arial" w:hAnsi="Arial"/>
        </w:rPr>
        <w:t xml:space="preserve"> begins when there is no longer a need to have CR presence in the county on a daily basis.</w:t>
      </w:r>
      <w:r w:rsidR="00E4156B">
        <w:rPr>
          <w:rFonts w:ascii="Arial" w:hAnsi="Arial"/>
        </w:rPr>
        <w:t xml:space="preserve"> State </w:t>
      </w:r>
      <w:r w:rsidR="00D762DC">
        <w:rPr>
          <w:rFonts w:ascii="Arial" w:hAnsi="Arial"/>
        </w:rPr>
        <w:t xml:space="preserve">CR </w:t>
      </w:r>
      <w:r w:rsidR="00E4156B">
        <w:rPr>
          <w:rFonts w:ascii="Arial" w:hAnsi="Arial"/>
        </w:rPr>
        <w:t>an</w:t>
      </w:r>
      <w:r w:rsidR="0016340D">
        <w:rPr>
          <w:rFonts w:ascii="Arial" w:hAnsi="Arial"/>
        </w:rPr>
        <w:t xml:space="preserve">d FEMA </w:t>
      </w:r>
      <w:r w:rsidR="00D762DC">
        <w:rPr>
          <w:rFonts w:ascii="Arial" w:hAnsi="Arial"/>
        </w:rPr>
        <w:t xml:space="preserve">Community Relations </w:t>
      </w:r>
      <w:r w:rsidR="0016340D">
        <w:rPr>
          <w:rFonts w:ascii="Arial" w:hAnsi="Arial"/>
        </w:rPr>
        <w:t>Coordinators will</w:t>
      </w:r>
      <w:r w:rsidR="00E4156B">
        <w:rPr>
          <w:rFonts w:ascii="Arial" w:hAnsi="Arial"/>
        </w:rPr>
        <w:t xml:space="preserve"> </w:t>
      </w:r>
      <w:r w:rsidR="0016340D">
        <w:rPr>
          <w:rFonts w:ascii="Arial" w:hAnsi="Arial"/>
        </w:rPr>
        <w:t>advise</w:t>
      </w:r>
      <w:r w:rsidR="00E4156B">
        <w:rPr>
          <w:rFonts w:ascii="Arial" w:hAnsi="Arial"/>
        </w:rPr>
        <w:t xml:space="preserve"> the County Emergency Manager</w:t>
      </w:r>
      <w:r w:rsidR="00D762DC">
        <w:rPr>
          <w:rFonts w:ascii="Arial" w:hAnsi="Arial"/>
        </w:rPr>
        <w:t>,</w:t>
      </w:r>
      <w:r w:rsidR="00E4156B">
        <w:rPr>
          <w:rFonts w:ascii="Arial" w:hAnsi="Arial"/>
        </w:rPr>
        <w:t xml:space="preserve"> when maintenance</w:t>
      </w:r>
      <w:r w:rsidR="0016340D">
        <w:rPr>
          <w:rFonts w:ascii="Arial" w:hAnsi="Arial"/>
        </w:rPr>
        <w:t xml:space="preserve"> is recommended based on field activity</w:t>
      </w:r>
      <w:r w:rsidR="00E4156B">
        <w:rPr>
          <w:rFonts w:ascii="Arial" w:hAnsi="Arial"/>
        </w:rPr>
        <w:t xml:space="preserve">. </w:t>
      </w:r>
      <w:r w:rsidR="0016340D">
        <w:rPr>
          <w:rFonts w:ascii="Arial" w:hAnsi="Arial"/>
        </w:rPr>
        <w:t>The county maintenance phase normally</w:t>
      </w:r>
      <w:r w:rsidR="001744BA">
        <w:rPr>
          <w:rFonts w:ascii="Arial" w:hAnsi="Arial"/>
        </w:rPr>
        <w:t xml:space="preserve"> requires</w:t>
      </w:r>
      <w:r w:rsidR="0016340D">
        <w:rPr>
          <w:rFonts w:ascii="Arial" w:hAnsi="Arial"/>
        </w:rPr>
        <w:t xml:space="preserve"> </w:t>
      </w:r>
      <w:r w:rsidR="00E75827">
        <w:rPr>
          <w:rFonts w:ascii="Arial" w:hAnsi="Arial"/>
        </w:rPr>
        <w:t>one to two weeks.</w:t>
      </w:r>
    </w:p>
    <w:p w:rsidR="001744BA" w:rsidRDefault="001744BA" w:rsidP="001744BA">
      <w:pPr>
        <w:pStyle w:val="NormalArial"/>
        <w:spacing w:before="0" w:after="0" w:afterAutospacing="0"/>
      </w:pPr>
    </w:p>
    <w:p w:rsidR="001744BA" w:rsidRPr="006600C9" w:rsidRDefault="001744BA" w:rsidP="001744BA">
      <w:pPr>
        <w:pStyle w:val="NormalArial"/>
        <w:spacing w:before="0" w:after="0" w:afterAutospacing="0"/>
      </w:pPr>
      <w:r w:rsidRPr="006600C9">
        <w:t xml:space="preserve">During </w:t>
      </w:r>
      <w:r>
        <w:t>this</w:t>
      </w:r>
      <w:r w:rsidRPr="006600C9">
        <w:t xml:space="preserve"> phase, the following actions will occur:</w:t>
      </w:r>
    </w:p>
    <w:p w:rsidR="008B43B8" w:rsidRDefault="008B43B8" w:rsidP="008B43B8">
      <w:pPr>
        <w:spacing w:before="0" w:after="0"/>
        <w:rPr>
          <w:rFonts w:ascii="Arial" w:hAnsi="Arial"/>
        </w:rPr>
      </w:pPr>
    </w:p>
    <w:p w:rsidR="00442002" w:rsidRDefault="00F65A95" w:rsidP="006A0819">
      <w:pPr>
        <w:numPr>
          <w:ilvl w:val="0"/>
          <w:numId w:val="38"/>
        </w:numPr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The</w:t>
      </w:r>
      <w:r w:rsidR="00442002">
        <w:rPr>
          <w:rFonts w:ascii="Arial" w:hAnsi="Arial"/>
        </w:rPr>
        <w:t xml:space="preserve"> State, FEMA, and the county agree </w:t>
      </w:r>
      <w:r>
        <w:rPr>
          <w:rFonts w:ascii="Arial" w:hAnsi="Arial"/>
        </w:rPr>
        <w:t>that maintenance is appropriate</w:t>
      </w:r>
      <w:r w:rsidR="00442002">
        <w:rPr>
          <w:rFonts w:ascii="Arial" w:hAnsi="Arial"/>
        </w:rPr>
        <w:t>.</w:t>
      </w:r>
    </w:p>
    <w:p w:rsidR="00E4156B" w:rsidRDefault="00E4156B" w:rsidP="006A0819">
      <w:pPr>
        <w:numPr>
          <w:ilvl w:val="0"/>
          <w:numId w:val="38"/>
        </w:numPr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An official CR maintenance meeting is scheduled with </w:t>
      </w:r>
      <w:r w:rsidR="0016340D">
        <w:rPr>
          <w:rFonts w:ascii="Arial" w:hAnsi="Arial"/>
        </w:rPr>
        <w:t>the County Emergency Manager</w:t>
      </w:r>
      <w:r w:rsidR="00E75827">
        <w:rPr>
          <w:rFonts w:ascii="Arial" w:hAnsi="Arial"/>
        </w:rPr>
        <w:t xml:space="preserve"> or designee</w:t>
      </w:r>
      <w:r w:rsidR="00F65A95">
        <w:rPr>
          <w:rFonts w:ascii="Arial" w:hAnsi="Arial"/>
        </w:rPr>
        <w:t xml:space="preserve"> to determine how to conduct the maintenance</w:t>
      </w:r>
      <w:r w:rsidR="00E75827">
        <w:rPr>
          <w:rFonts w:ascii="Arial" w:hAnsi="Arial"/>
        </w:rPr>
        <w:t>.</w:t>
      </w:r>
      <w:r w:rsidR="00F65A95">
        <w:rPr>
          <w:rFonts w:ascii="Arial" w:hAnsi="Arial"/>
        </w:rPr>
        <w:t xml:space="preserve"> This meeting does not need to be in person.</w:t>
      </w:r>
    </w:p>
    <w:p w:rsidR="00442002" w:rsidRPr="00C1214D" w:rsidRDefault="00E4156B" w:rsidP="006A0819">
      <w:pPr>
        <w:numPr>
          <w:ilvl w:val="0"/>
          <w:numId w:val="38"/>
        </w:numPr>
        <w:spacing w:before="0" w:after="0" w:line="360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A CR </w:t>
      </w:r>
      <w:r w:rsidR="00C1214D">
        <w:rPr>
          <w:rFonts w:ascii="Arial" w:hAnsi="Arial"/>
        </w:rPr>
        <w:t xml:space="preserve">Strike </w:t>
      </w:r>
      <w:r w:rsidR="00A76302">
        <w:rPr>
          <w:rFonts w:ascii="Arial" w:hAnsi="Arial"/>
        </w:rPr>
        <w:t>Team</w:t>
      </w:r>
      <w:r w:rsidR="00C1214D">
        <w:rPr>
          <w:rFonts w:ascii="Arial" w:hAnsi="Arial"/>
        </w:rPr>
        <w:t xml:space="preserve"> </w:t>
      </w:r>
      <w:r>
        <w:rPr>
          <w:rFonts w:ascii="Arial" w:hAnsi="Arial"/>
        </w:rPr>
        <w:t>will be assigned to the county to provide support and follow up on any unmet needs.</w:t>
      </w:r>
      <w:r w:rsidR="00C1214D">
        <w:rPr>
          <w:rFonts w:ascii="Arial" w:hAnsi="Arial"/>
        </w:rPr>
        <w:t xml:space="preserve"> </w:t>
      </w:r>
      <w:r w:rsidR="00C1214D" w:rsidRPr="00C1214D">
        <w:rPr>
          <w:rFonts w:ascii="Arial" w:hAnsi="Arial" w:cs="Arial"/>
        </w:rPr>
        <w:t xml:space="preserve">A Strike </w:t>
      </w:r>
      <w:r w:rsidR="00A76302">
        <w:rPr>
          <w:rFonts w:ascii="Arial" w:hAnsi="Arial" w:cs="Arial"/>
        </w:rPr>
        <w:t>Team</w:t>
      </w:r>
      <w:r w:rsidR="00C1214D" w:rsidRPr="00C1214D">
        <w:rPr>
          <w:rFonts w:ascii="Arial" w:hAnsi="Arial" w:cs="Arial"/>
        </w:rPr>
        <w:t xml:space="preserve"> is</w:t>
      </w:r>
      <w:r w:rsidR="00C1214D">
        <w:rPr>
          <w:rFonts w:ascii="Arial" w:hAnsi="Arial" w:cs="Arial"/>
        </w:rPr>
        <w:t xml:space="preserve"> comprised of</w:t>
      </w:r>
      <w:r w:rsidR="00C1214D" w:rsidRPr="00C1214D">
        <w:rPr>
          <w:rFonts w:ascii="Arial" w:hAnsi="Arial" w:cs="Arial"/>
        </w:rPr>
        <w:t xml:space="preserve"> </w:t>
      </w:r>
      <w:r w:rsidR="0012779E">
        <w:rPr>
          <w:rFonts w:ascii="Arial" w:hAnsi="Arial" w:cs="Arial"/>
        </w:rPr>
        <w:t>federal, state and sometimes local officials who are already activated CR Team Members</w:t>
      </w:r>
      <w:r w:rsidR="00C1214D" w:rsidRPr="00C1214D">
        <w:rPr>
          <w:rFonts w:ascii="Arial" w:hAnsi="Arial" w:cs="Arial"/>
        </w:rPr>
        <w:t xml:space="preserve">. The Strike </w:t>
      </w:r>
      <w:r w:rsidR="00A76302">
        <w:rPr>
          <w:rFonts w:ascii="Arial" w:hAnsi="Arial" w:cs="Arial"/>
        </w:rPr>
        <w:t>Team</w:t>
      </w:r>
      <w:r w:rsidR="00C1214D" w:rsidRPr="00C1214D">
        <w:rPr>
          <w:rFonts w:ascii="Arial" w:hAnsi="Arial" w:cs="Arial"/>
        </w:rPr>
        <w:t xml:space="preserve"> </w:t>
      </w:r>
      <w:r w:rsidR="000E7064">
        <w:rPr>
          <w:rFonts w:ascii="Arial" w:hAnsi="Arial" w:cs="Arial"/>
        </w:rPr>
        <w:t xml:space="preserve">works with the County </w:t>
      </w:r>
      <w:r w:rsidR="0075243C">
        <w:rPr>
          <w:rFonts w:ascii="Arial" w:hAnsi="Arial" w:cs="Arial"/>
        </w:rPr>
        <w:t>EM</w:t>
      </w:r>
      <w:r w:rsidR="000E7064">
        <w:rPr>
          <w:rFonts w:ascii="Arial" w:hAnsi="Arial" w:cs="Arial"/>
        </w:rPr>
        <w:t xml:space="preserve"> to </w:t>
      </w:r>
      <w:r w:rsidR="00C1214D" w:rsidRPr="00C1214D">
        <w:rPr>
          <w:rFonts w:ascii="Arial" w:hAnsi="Arial" w:cs="Arial"/>
        </w:rPr>
        <w:t>handle any specific problems in the county and works to wrap up</w:t>
      </w:r>
      <w:r w:rsidR="00C1214D" w:rsidRPr="008A6964">
        <w:t xml:space="preserve"> </w:t>
      </w:r>
      <w:r w:rsidR="00C1214D" w:rsidRPr="00C1214D">
        <w:rPr>
          <w:rFonts w:ascii="Arial" w:hAnsi="Arial" w:cs="Arial"/>
        </w:rPr>
        <w:t>any concerns before CR leaves.</w:t>
      </w:r>
    </w:p>
    <w:p w:rsidR="00582A96" w:rsidRDefault="000D195C" w:rsidP="00582A96">
      <w:pPr>
        <w:numPr>
          <w:ilvl w:val="0"/>
          <w:numId w:val="38"/>
        </w:numPr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projected closeout date and meeting will be established at the maintenance meeting. </w:t>
      </w:r>
    </w:p>
    <w:p w:rsidR="00014FA0" w:rsidRDefault="00014FA0" w:rsidP="00014FA0">
      <w:pPr>
        <w:spacing w:before="0" w:after="0" w:line="360" w:lineRule="auto"/>
        <w:ind w:left="720"/>
        <w:rPr>
          <w:rFonts w:ascii="Arial" w:hAnsi="Arial"/>
        </w:rPr>
      </w:pPr>
    </w:p>
    <w:p w:rsidR="000C3CD0" w:rsidRPr="00582A96" w:rsidRDefault="00E4156B" w:rsidP="00582A96">
      <w:pPr>
        <w:spacing w:before="0" w:after="0" w:line="360" w:lineRule="auto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u w:val="single"/>
            </w:rPr>
            <w:t>County</w:t>
          </w:r>
        </w:smartTag>
        <w:r>
          <w:rPr>
            <w:rFonts w:ascii="Arial" w:hAnsi="Arial"/>
            <w:b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u w:val="single"/>
            </w:rPr>
            <w:t>Closing</w:t>
          </w:r>
        </w:smartTag>
      </w:smartTag>
    </w:p>
    <w:p w:rsidR="008B43B8" w:rsidRDefault="008B43B8" w:rsidP="008B43B8">
      <w:pPr>
        <w:spacing w:before="0" w:after="0"/>
        <w:rPr>
          <w:rFonts w:ascii="Arial" w:hAnsi="Arial"/>
        </w:rPr>
      </w:pPr>
    </w:p>
    <w:p w:rsidR="00E75827" w:rsidRDefault="00E4156B" w:rsidP="008B43B8">
      <w:pPr>
        <w:spacing w:before="0" w:after="0"/>
        <w:rPr>
          <w:rFonts w:ascii="Arial" w:hAnsi="Arial"/>
        </w:rPr>
      </w:pPr>
      <w:r>
        <w:rPr>
          <w:rFonts w:ascii="Arial" w:hAnsi="Arial"/>
        </w:rPr>
        <w:t>A county closes when CR does not need to have</w:t>
      </w:r>
      <w:r w:rsidR="001744BA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</w:t>
      </w:r>
      <w:r w:rsidR="0016340D">
        <w:rPr>
          <w:rFonts w:ascii="Arial" w:hAnsi="Arial"/>
        </w:rPr>
        <w:t xml:space="preserve">physical </w:t>
      </w:r>
      <w:r w:rsidR="00710277">
        <w:rPr>
          <w:rFonts w:ascii="Arial" w:hAnsi="Arial"/>
        </w:rPr>
        <w:t xml:space="preserve">presence </w:t>
      </w:r>
      <w:r>
        <w:rPr>
          <w:rFonts w:ascii="Arial" w:hAnsi="Arial"/>
        </w:rPr>
        <w:t>in the county.</w:t>
      </w:r>
      <w:r w:rsidR="0016340D">
        <w:rPr>
          <w:rFonts w:ascii="Arial" w:hAnsi="Arial"/>
        </w:rPr>
        <w:t xml:space="preserve">  This occurs when all known unmet needs have been addressed and the county is able to handle any additional concerns</w:t>
      </w:r>
      <w:r w:rsidR="00710277">
        <w:rPr>
          <w:rFonts w:ascii="Arial" w:hAnsi="Arial"/>
        </w:rPr>
        <w:t xml:space="preserve"> </w:t>
      </w:r>
      <w:r w:rsidR="00A8749B">
        <w:rPr>
          <w:rFonts w:ascii="Arial" w:hAnsi="Arial"/>
        </w:rPr>
        <w:t>without outside assistance</w:t>
      </w:r>
      <w:r w:rsidR="0016340D">
        <w:rPr>
          <w:rFonts w:ascii="Arial" w:hAnsi="Arial"/>
        </w:rPr>
        <w:t>.</w:t>
      </w:r>
      <w:r w:rsidR="00E75827">
        <w:rPr>
          <w:rFonts w:ascii="Arial" w:hAnsi="Arial"/>
        </w:rPr>
        <w:t xml:space="preserve"> </w:t>
      </w:r>
    </w:p>
    <w:p w:rsidR="008B43B8" w:rsidRDefault="008B43B8" w:rsidP="008B43B8">
      <w:pPr>
        <w:spacing w:before="0" w:after="0"/>
        <w:rPr>
          <w:rFonts w:ascii="Arial" w:hAnsi="Arial"/>
        </w:rPr>
      </w:pPr>
    </w:p>
    <w:p w:rsidR="009A384B" w:rsidRPr="006600C9" w:rsidRDefault="009A384B" w:rsidP="009A384B">
      <w:pPr>
        <w:pStyle w:val="NormalArial"/>
        <w:spacing w:before="0" w:after="0" w:afterAutospacing="0"/>
      </w:pPr>
      <w:r w:rsidRPr="006600C9">
        <w:t xml:space="preserve">During </w:t>
      </w:r>
      <w:r>
        <w:t>this</w:t>
      </w:r>
      <w:r w:rsidRPr="006600C9">
        <w:t xml:space="preserve"> phase, the following actions will occur:</w:t>
      </w:r>
    </w:p>
    <w:p w:rsidR="009A384B" w:rsidRDefault="009A384B" w:rsidP="008B43B8">
      <w:pPr>
        <w:spacing w:before="0" w:after="0"/>
        <w:rPr>
          <w:rFonts w:ascii="Arial" w:hAnsi="Arial"/>
        </w:rPr>
      </w:pPr>
    </w:p>
    <w:p w:rsidR="005025AD" w:rsidRDefault="005025AD" w:rsidP="006A0819">
      <w:pPr>
        <w:numPr>
          <w:ilvl w:val="0"/>
          <w:numId w:val="40"/>
        </w:numPr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The county, state and federal partners must all be in agreement on the closure dates.</w:t>
      </w:r>
    </w:p>
    <w:p w:rsidR="0016340D" w:rsidRDefault="00E75827" w:rsidP="006A0819">
      <w:pPr>
        <w:numPr>
          <w:ilvl w:val="0"/>
          <w:numId w:val="40"/>
        </w:numPr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A</w:t>
      </w:r>
      <w:r w:rsidR="005025AD">
        <w:rPr>
          <w:rFonts w:ascii="Arial" w:hAnsi="Arial"/>
        </w:rPr>
        <w:t>t the</w:t>
      </w:r>
      <w:r>
        <w:rPr>
          <w:rFonts w:ascii="Arial" w:hAnsi="Arial"/>
        </w:rPr>
        <w:t xml:space="preserve"> county closeout </w:t>
      </w:r>
      <w:r w:rsidR="005025AD">
        <w:rPr>
          <w:rFonts w:ascii="Arial" w:hAnsi="Arial"/>
        </w:rPr>
        <w:t>meeting</w:t>
      </w:r>
      <w:r w:rsidR="00956D5A">
        <w:rPr>
          <w:rFonts w:ascii="Arial" w:hAnsi="Arial"/>
        </w:rPr>
        <w:t xml:space="preserve"> the County </w:t>
      </w:r>
      <w:r w:rsidR="0075243C">
        <w:rPr>
          <w:rFonts w:ascii="Arial" w:hAnsi="Arial"/>
        </w:rPr>
        <w:t>EM</w:t>
      </w:r>
      <w:r w:rsidR="005025AD">
        <w:rPr>
          <w:rFonts w:ascii="Arial" w:hAnsi="Arial"/>
        </w:rPr>
        <w:t xml:space="preserve"> or designee will review and sign the CR Closeout Checklist to officially close the county</w:t>
      </w:r>
      <w:r>
        <w:rPr>
          <w:rFonts w:ascii="Arial" w:hAnsi="Arial"/>
        </w:rPr>
        <w:t xml:space="preserve">. </w:t>
      </w:r>
    </w:p>
    <w:p w:rsidR="0016340D" w:rsidRDefault="00E75827" w:rsidP="006A0819">
      <w:pPr>
        <w:numPr>
          <w:ilvl w:val="0"/>
          <w:numId w:val="39"/>
        </w:numPr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The county is provided State contact information should they need any additional information or assistance. </w:t>
      </w:r>
    </w:p>
    <w:p w:rsidR="00815B39" w:rsidRDefault="00815B39" w:rsidP="008B43B8">
      <w:pPr>
        <w:spacing w:before="0" w:after="0"/>
        <w:rPr>
          <w:rFonts w:ascii="Arial" w:hAnsi="Arial"/>
          <w:b/>
          <w:szCs w:val="28"/>
        </w:rPr>
      </w:pPr>
    </w:p>
    <w:p w:rsidR="001A6A28" w:rsidRDefault="008022FD" w:rsidP="001A6A28">
      <w:pPr>
        <w:numPr>
          <w:ilvl w:val="1"/>
          <w:numId w:val="39"/>
        </w:numPr>
        <w:tabs>
          <w:tab w:val="clear" w:pos="1260"/>
          <w:tab w:val="num" w:pos="720"/>
        </w:tabs>
        <w:spacing w:before="0" w:after="0"/>
        <w:ind w:left="720" w:hanging="720"/>
        <w:rPr>
          <w:rFonts w:ascii="Arial" w:hAnsi="Arial"/>
          <w:b/>
        </w:rPr>
      </w:pPr>
      <w:r w:rsidRPr="008022FD">
        <w:rPr>
          <w:rFonts w:ascii="Arial" w:hAnsi="Arial"/>
          <w:b/>
        </w:rPr>
        <w:t xml:space="preserve">Reporting </w:t>
      </w:r>
    </w:p>
    <w:p w:rsidR="001A6A28" w:rsidRDefault="001A6A28" w:rsidP="001A6A28">
      <w:pPr>
        <w:spacing w:before="0" w:after="0"/>
        <w:rPr>
          <w:rFonts w:ascii="Arial" w:hAnsi="Arial"/>
          <w:b/>
        </w:rPr>
      </w:pPr>
    </w:p>
    <w:p w:rsidR="008022FD" w:rsidRDefault="008022FD" w:rsidP="005A5B33">
      <w:pPr>
        <w:tabs>
          <w:tab w:val="left" w:pos="1260"/>
        </w:tabs>
        <w:spacing w:before="0" w:after="0" w:line="360" w:lineRule="auto"/>
        <w:ind w:left="720"/>
        <w:rPr>
          <w:rFonts w:ascii="Arial" w:hAnsi="Arial"/>
        </w:rPr>
      </w:pPr>
      <w:r>
        <w:rPr>
          <w:rFonts w:ascii="Arial" w:hAnsi="Arial"/>
        </w:rPr>
        <w:t xml:space="preserve">State and FEMA will work jointly on all reporting. </w:t>
      </w:r>
      <w:r w:rsidR="007C7495">
        <w:rPr>
          <w:rFonts w:ascii="Arial" w:hAnsi="Arial"/>
        </w:rPr>
        <w:t xml:space="preserve">Every team in the field is required to submit a daily field report of their activities. </w:t>
      </w:r>
      <w:r w:rsidR="002A510D">
        <w:rPr>
          <w:rFonts w:ascii="Arial" w:hAnsi="Arial"/>
        </w:rPr>
        <w:t xml:space="preserve">These documents are located in section IX Forms and Reports. </w:t>
      </w:r>
      <w:r w:rsidR="007C7495">
        <w:rPr>
          <w:rFonts w:ascii="Arial" w:hAnsi="Arial"/>
        </w:rPr>
        <w:t>Each morning a</w:t>
      </w:r>
      <w:r>
        <w:rPr>
          <w:rFonts w:ascii="Arial" w:hAnsi="Arial"/>
        </w:rPr>
        <w:t xml:space="preserve"> CR </w:t>
      </w:r>
      <w:r w:rsidR="002B76D7">
        <w:rPr>
          <w:rFonts w:ascii="Arial" w:hAnsi="Arial"/>
        </w:rPr>
        <w:t>R</w:t>
      </w:r>
      <w:r>
        <w:rPr>
          <w:rFonts w:ascii="Arial" w:hAnsi="Arial"/>
        </w:rPr>
        <w:t>eport will be published</w:t>
      </w:r>
      <w:r w:rsidR="007C7495">
        <w:rPr>
          <w:rFonts w:ascii="Arial" w:hAnsi="Arial"/>
        </w:rPr>
        <w:t xml:space="preserve"> to </w:t>
      </w:r>
      <w:r w:rsidR="001744BA">
        <w:rPr>
          <w:rFonts w:ascii="Arial" w:hAnsi="Arial"/>
        </w:rPr>
        <w:t xml:space="preserve">summarize </w:t>
      </w:r>
      <w:r w:rsidR="007C7495">
        <w:rPr>
          <w:rFonts w:ascii="Arial" w:hAnsi="Arial"/>
        </w:rPr>
        <w:t>CR’s activity in the field</w:t>
      </w:r>
      <w:r>
        <w:rPr>
          <w:rFonts w:ascii="Arial" w:hAnsi="Arial"/>
        </w:rPr>
        <w:t>. This report wil</w:t>
      </w:r>
      <w:r w:rsidR="002B76D7">
        <w:rPr>
          <w:rFonts w:ascii="Arial" w:hAnsi="Arial"/>
        </w:rPr>
        <w:t xml:space="preserve">l cover CR field </w:t>
      </w:r>
      <w:r w:rsidR="007C7495">
        <w:rPr>
          <w:rFonts w:ascii="Arial" w:hAnsi="Arial"/>
        </w:rPr>
        <w:t>actions including</w:t>
      </w:r>
      <w:r w:rsidR="00EC5775">
        <w:rPr>
          <w:rFonts w:ascii="Arial" w:hAnsi="Arial"/>
        </w:rPr>
        <w:t xml:space="preserve"> but not limited to</w:t>
      </w:r>
      <w:r>
        <w:rPr>
          <w:rFonts w:ascii="Arial" w:hAnsi="Arial"/>
        </w:rPr>
        <w:t>:</w:t>
      </w:r>
    </w:p>
    <w:p w:rsidR="005A5B33" w:rsidRDefault="005A5B33" w:rsidP="005A5B33">
      <w:pPr>
        <w:tabs>
          <w:tab w:val="left" w:pos="1260"/>
        </w:tabs>
        <w:spacing w:before="0" w:after="0"/>
        <w:ind w:left="720"/>
        <w:rPr>
          <w:rFonts w:ascii="Arial" w:hAnsi="Arial"/>
        </w:rPr>
      </w:pPr>
    </w:p>
    <w:p w:rsidR="002B76D7" w:rsidRDefault="002B76D7" w:rsidP="005A5B33">
      <w:pPr>
        <w:numPr>
          <w:ilvl w:val="2"/>
          <w:numId w:val="39"/>
        </w:numPr>
        <w:tabs>
          <w:tab w:val="left" w:pos="1260"/>
        </w:tabs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Number of teams in the field</w:t>
      </w:r>
    </w:p>
    <w:p w:rsidR="002B76D7" w:rsidRDefault="00EC5775" w:rsidP="005A5B33">
      <w:pPr>
        <w:numPr>
          <w:ilvl w:val="2"/>
          <w:numId w:val="39"/>
        </w:numPr>
        <w:tabs>
          <w:tab w:val="left" w:pos="1260"/>
        </w:tabs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Areas canvassed</w:t>
      </w:r>
    </w:p>
    <w:p w:rsidR="008022FD" w:rsidRDefault="002B76D7" w:rsidP="002B76D7">
      <w:pPr>
        <w:numPr>
          <w:ilvl w:val="2"/>
          <w:numId w:val="39"/>
        </w:numPr>
        <w:tabs>
          <w:tab w:val="left" w:pos="1260"/>
        </w:tabs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Meetings</w:t>
      </w:r>
    </w:p>
    <w:p w:rsidR="008022FD" w:rsidRDefault="008022FD" w:rsidP="002B76D7">
      <w:pPr>
        <w:numPr>
          <w:ilvl w:val="2"/>
          <w:numId w:val="39"/>
        </w:numPr>
        <w:tabs>
          <w:tab w:val="clear" w:pos="3528"/>
          <w:tab w:val="left" w:pos="1260"/>
          <w:tab w:val="num" w:pos="2340"/>
        </w:tabs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Unmet Needs</w:t>
      </w:r>
    </w:p>
    <w:p w:rsidR="002B76D7" w:rsidRPr="008022FD" w:rsidRDefault="002B76D7" w:rsidP="002B76D7">
      <w:pPr>
        <w:numPr>
          <w:ilvl w:val="2"/>
          <w:numId w:val="39"/>
        </w:numPr>
        <w:tabs>
          <w:tab w:val="clear" w:pos="3528"/>
          <w:tab w:val="left" w:pos="1260"/>
          <w:tab w:val="num" w:pos="2340"/>
        </w:tabs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Special projects </w:t>
      </w:r>
    </w:p>
    <w:sectPr w:rsidR="002B76D7" w:rsidRPr="008022FD" w:rsidSect="00DC4655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B8" w:rsidRDefault="000D7AB8">
      <w:r>
        <w:separator/>
      </w:r>
    </w:p>
  </w:endnote>
  <w:endnote w:type="continuationSeparator" w:id="0">
    <w:p w:rsidR="000D7AB8" w:rsidRDefault="000D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B8" w:rsidRDefault="002076A8" w:rsidP="00DC4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A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AB8" w:rsidRDefault="000D7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B8" w:rsidRPr="009059CB" w:rsidRDefault="000D7AB8" w:rsidP="009059CB">
    <w:pPr>
      <w:pStyle w:val="Header"/>
      <w:jc w:val="center"/>
      <w:rPr>
        <w:color w:val="999999"/>
        <w:sz w:val="16"/>
        <w:szCs w:val="16"/>
      </w:rPr>
    </w:pPr>
    <w:r w:rsidRPr="009059CB">
      <w:rPr>
        <w:color w:val="999999"/>
        <w:sz w:val="16"/>
        <w:szCs w:val="16"/>
      </w:rPr>
      <w:t>Operati</w:t>
    </w:r>
    <w:r>
      <w:rPr>
        <w:color w:val="999999"/>
        <w:sz w:val="16"/>
        <w:szCs w:val="16"/>
      </w:rPr>
      <w:t>ons Guidance – Last Revised April, 2013</w:t>
    </w:r>
  </w:p>
  <w:p w:rsidR="000D7AB8" w:rsidRPr="009059CB" w:rsidRDefault="000D7AB8" w:rsidP="009059CB">
    <w:pPr>
      <w:pStyle w:val="Header"/>
      <w:jc w:val="center"/>
      <w:rPr>
        <w:rFonts w:ascii="Arial" w:hAnsi="Arial" w:cs="Arial"/>
        <w:color w:val="999999"/>
        <w:sz w:val="16"/>
        <w:szCs w:val="16"/>
      </w:rPr>
    </w:pPr>
    <w:r>
      <w:rPr>
        <w:color w:val="999999"/>
        <w:sz w:val="16"/>
        <w:szCs w:val="16"/>
      </w:rPr>
      <w:t>Community Response</w:t>
    </w:r>
  </w:p>
  <w:p w:rsidR="000D7AB8" w:rsidRPr="009059CB" w:rsidRDefault="000D7AB8" w:rsidP="009059CB">
    <w:pPr>
      <w:pStyle w:val="Footer"/>
      <w:jc w:val="center"/>
      <w:rPr>
        <w:color w:val="999999"/>
        <w:sz w:val="16"/>
        <w:szCs w:val="16"/>
      </w:rPr>
    </w:pPr>
    <w:r w:rsidRPr="009059CB">
      <w:rPr>
        <w:rStyle w:val="PageNumber"/>
        <w:color w:val="999999"/>
        <w:sz w:val="16"/>
        <w:szCs w:val="16"/>
      </w:rPr>
      <w:t xml:space="preserve">- </w:t>
    </w:r>
    <w:r w:rsidR="002076A8" w:rsidRPr="009059CB">
      <w:rPr>
        <w:rStyle w:val="PageNumber"/>
        <w:color w:val="999999"/>
        <w:sz w:val="16"/>
        <w:szCs w:val="16"/>
      </w:rPr>
      <w:fldChar w:fldCharType="begin"/>
    </w:r>
    <w:r w:rsidRPr="009059CB">
      <w:rPr>
        <w:rStyle w:val="PageNumber"/>
        <w:color w:val="999999"/>
        <w:sz w:val="16"/>
        <w:szCs w:val="16"/>
      </w:rPr>
      <w:instrText xml:space="preserve"> PAGE </w:instrText>
    </w:r>
    <w:r w:rsidR="002076A8" w:rsidRPr="009059CB">
      <w:rPr>
        <w:rStyle w:val="PageNumber"/>
        <w:color w:val="999999"/>
        <w:sz w:val="16"/>
        <w:szCs w:val="16"/>
      </w:rPr>
      <w:fldChar w:fldCharType="separate"/>
    </w:r>
    <w:r w:rsidR="00351D42">
      <w:rPr>
        <w:rStyle w:val="PageNumber"/>
        <w:noProof/>
        <w:color w:val="999999"/>
        <w:sz w:val="16"/>
        <w:szCs w:val="16"/>
      </w:rPr>
      <w:t>3</w:t>
    </w:r>
    <w:r w:rsidR="002076A8" w:rsidRPr="009059CB">
      <w:rPr>
        <w:rStyle w:val="PageNumber"/>
        <w:color w:val="999999"/>
        <w:sz w:val="16"/>
        <w:szCs w:val="16"/>
      </w:rPr>
      <w:fldChar w:fldCharType="end"/>
    </w:r>
    <w:r w:rsidRPr="009059CB">
      <w:rPr>
        <w:rStyle w:val="PageNumber"/>
        <w:color w:val="999999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B8" w:rsidRDefault="000D7AB8">
      <w:r>
        <w:separator/>
      </w:r>
    </w:p>
  </w:footnote>
  <w:footnote w:type="continuationSeparator" w:id="0">
    <w:p w:rsidR="000D7AB8" w:rsidRDefault="000D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B8" w:rsidRPr="009059CB" w:rsidRDefault="000D7AB8" w:rsidP="00DC4655">
    <w:pPr>
      <w:pStyle w:val="Header"/>
      <w:jc w:val="center"/>
      <w:rPr>
        <w:color w:val="999999"/>
        <w:sz w:val="20"/>
        <w:szCs w:val="20"/>
      </w:rPr>
    </w:pPr>
    <w:r w:rsidRPr="009059CB">
      <w:rPr>
        <w:color w:val="999999"/>
        <w:sz w:val="20"/>
        <w:szCs w:val="20"/>
      </w:rPr>
      <w:t>Florida Division of Emergency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6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abstractNum w:abstractNumId="0">
    <w:nsid w:val="002E22D9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208FA"/>
    <w:multiLevelType w:val="hybridMultilevel"/>
    <w:tmpl w:val="31A03018"/>
    <w:lvl w:ilvl="0" w:tplc="0A189B74">
      <w:start w:val="1"/>
      <w:numFmt w:val="upperLetter"/>
      <w:lvlText w:val="%1."/>
      <w:lvlJc w:val="left"/>
      <w:pPr>
        <w:tabs>
          <w:tab w:val="num" w:pos="3528"/>
        </w:tabs>
        <w:ind w:left="3528" w:hanging="280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D562A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94705A"/>
    <w:multiLevelType w:val="hybridMultilevel"/>
    <w:tmpl w:val="074E9A0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D451C"/>
    <w:multiLevelType w:val="hybridMultilevel"/>
    <w:tmpl w:val="D63A0A8C"/>
    <w:lvl w:ilvl="0" w:tplc="7B02962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E0781"/>
    <w:multiLevelType w:val="hybridMultilevel"/>
    <w:tmpl w:val="CCBA70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1E6F0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C1BC4"/>
    <w:multiLevelType w:val="multilevel"/>
    <w:tmpl w:val="D0E69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70CF4"/>
    <w:multiLevelType w:val="hybridMultilevel"/>
    <w:tmpl w:val="3FF06C30"/>
    <w:lvl w:ilvl="0" w:tplc="461E6F0C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3A4763"/>
    <w:multiLevelType w:val="multilevel"/>
    <w:tmpl w:val="3FF06C3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9F32D9"/>
    <w:multiLevelType w:val="hybridMultilevel"/>
    <w:tmpl w:val="BB040D6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6196C13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A1C9B"/>
    <w:multiLevelType w:val="hybridMultilevel"/>
    <w:tmpl w:val="5E7C4836"/>
    <w:lvl w:ilvl="0" w:tplc="D8108B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120CF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C230A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357D7"/>
    <w:multiLevelType w:val="multilevel"/>
    <w:tmpl w:val="F61ACBB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528"/>
        </w:tabs>
        <w:ind w:left="3528" w:hanging="2232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A6848"/>
    <w:multiLevelType w:val="hybridMultilevel"/>
    <w:tmpl w:val="A23AFE0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C215AA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sz w:val="24"/>
        <w:szCs w:val="24"/>
      </w:rPr>
    </w:lvl>
    <w:lvl w:ilvl="2" w:tplc="0A189B74">
      <w:start w:val="1"/>
      <w:numFmt w:val="upperLetter"/>
      <w:lvlText w:val="%3."/>
      <w:lvlJc w:val="left"/>
      <w:pPr>
        <w:tabs>
          <w:tab w:val="num" w:pos="3528"/>
        </w:tabs>
        <w:ind w:left="3528" w:hanging="2808"/>
      </w:pPr>
      <w:rPr>
        <w:rFonts w:hint="default"/>
        <w:b w:val="0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691FF9"/>
    <w:multiLevelType w:val="multilevel"/>
    <w:tmpl w:val="D9ECC94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528"/>
        </w:tabs>
        <w:ind w:left="3528" w:hanging="2664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B7731"/>
    <w:multiLevelType w:val="hybridMultilevel"/>
    <w:tmpl w:val="E67EF1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B941AA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03626F"/>
    <w:multiLevelType w:val="hybridMultilevel"/>
    <w:tmpl w:val="1F86BC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314595"/>
    <w:multiLevelType w:val="hybridMultilevel"/>
    <w:tmpl w:val="61D4A056"/>
    <w:lvl w:ilvl="0" w:tplc="43022DE0">
      <w:start w:val="2"/>
      <w:numFmt w:val="none"/>
      <w:lvlText w:val="B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DD0FF6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80141"/>
    <w:multiLevelType w:val="hybridMultilevel"/>
    <w:tmpl w:val="726E6510"/>
    <w:lvl w:ilvl="0" w:tplc="461E6F0C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CC2994"/>
    <w:multiLevelType w:val="hybridMultilevel"/>
    <w:tmpl w:val="E4FAE484"/>
    <w:lvl w:ilvl="0" w:tplc="5F8CED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67AF7"/>
    <w:multiLevelType w:val="multilevel"/>
    <w:tmpl w:val="83E0B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BB0438"/>
    <w:multiLevelType w:val="hybridMultilevel"/>
    <w:tmpl w:val="3402A2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483F20"/>
    <w:multiLevelType w:val="hybridMultilevel"/>
    <w:tmpl w:val="D84ECF68"/>
    <w:lvl w:ilvl="0" w:tplc="342CF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3052B1"/>
    <w:multiLevelType w:val="hybridMultilevel"/>
    <w:tmpl w:val="D1986C90"/>
    <w:lvl w:ilvl="0" w:tplc="342CF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6C5ACF"/>
    <w:multiLevelType w:val="hybridMultilevel"/>
    <w:tmpl w:val="1CB007D4"/>
    <w:lvl w:ilvl="0" w:tplc="DF0EE1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F260F9"/>
    <w:multiLevelType w:val="hybridMultilevel"/>
    <w:tmpl w:val="83E0B994"/>
    <w:lvl w:ilvl="0" w:tplc="D79AAF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42CF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576480"/>
    <w:multiLevelType w:val="hybridMultilevel"/>
    <w:tmpl w:val="B89CD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355CAD"/>
    <w:multiLevelType w:val="multilevel"/>
    <w:tmpl w:val="90C0B52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sz w:val="24"/>
        <w:szCs w:val="24"/>
      </w:rPr>
    </w:lvl>
    <w:lvl w:ilvl="2">
      <w:start w:val="4"/>
      <w:numFmt w:val="upperLetter"/>
      <w:lvlText w:val="%3."/>
      <w:lvlJc w:val="left"/>
      <w:pPr>
        <w:tabs>
          <w:tab w:val="num" w:pos="3528"/>
        </w:tabs>
        <w:ind w:left="3528" w:hanging="1728"/>
      </w:pPr>
      <w:rPr>
        <w:rFonts w:hint="default"/>
        <w:b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3B0C24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6654C1"/>
    <w:multiLevelType w:val="multilevel"/>
    <w:tmpl w:val="FA4CD06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4E4F06"/>
    <w:multiLevelType w:val="multilevel"/>
    <w:tmpl w:val="5CC67EB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528"/>
        </w:tabs>
        <w:ind w:left="3528" w:hanging="2520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7F5913"/>
    <w:multiLevelType w:val="hybridMultilevel"/>
    <w:tmpl w:val="DD882BEC"/>
    <w:lvl w:ilvl="0" w:tplc="547A2F3C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8C49E0"/>
    <w:multiLevelType w:val="hybridMultilevel"/>
    <w:tmpl w:val="C450B8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660477"/>
    <w:multiLevelType w:val="hybridMultilevel"/>
    <w:tmpl w:val="DE5284C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E54143"/>
    <w:multiLevelType w:val="hybridMultilevel"/>
    <w:tmpl w:val="C0D8AF8A"/>
    <w:lvl w:ilvl="0" w:tplc="7266237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9FF5FBF"/>
    <w:multiLevelType w:val="hybridMultilevel"/>
    <w:tmpl w:val="EC22724E"/>
    <w:lvl w:ilvl="0" w:tplc="BCE091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126928"/>
    <w:multiLevelType w:val="hybridMultilevel"/>
    <w:tmpl w:val="C4B011AE"/>
    <w:lvl w:ilvl="0" w:tplc="1F5C9084">
      <w:start w:val="1"/>
      <w:numFmt w:val="upperLetter"/>
      <w:lvlText w:val="%1."/>
      <w:lvlJc w:val="left"/>
      <w:pPr>
        <w:tabs>
          <w:tab w:val="num" w:pos="4248"/>
        </w:tabs>
        <w:ind w:left="4248" w:hanging="1728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4A275C4"/>
    <w:multiLevelType w:val="hybridMultilevel"/>
    <w:tmpl w:val="D0E69C8A"/>
    <w:lvl w:ilvl="0" w:tplc="839099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A83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AA8AAA">
      <w:start w:val="1"/>
      <w:numFmt w:val="bullet"/>
      <w:lvlText w:val="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B32129"/>
    <w:multiLevelType w:val="hybridMultilevel"/>
    <w:tmpl w:val="FA6EF4A2"/>
    <w:lvl w:ilvl="0" w:tplc="7B224E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407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400F6"/>
    <w:multiLevelType w:val="hybridMultilevel"/>
    <w:tmpl w:val="FA4CD06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CF5946"/>
    <w:multiLevelType w:val="hybridMultilevel"/>
    <w:tmpl w:val="540A6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2A156D5"/>
    <w:multiLevelType w:val="multilevel"/>
    <w:tmpl w:val="C41ACB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528"/>
        </w:tabs>
        <w:ind w:left="3528" w:hanging="1728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3D4341"/>
    <w:multiLevelType w:val="hybridMultilevel"/>
    <w:tmpl w:val="9000E688"/>
    <w:lvl w:ilvl="0" w:tplc="7ED05594">
      <w:start w:val="1"/>
      <w:numFmt w:val="none"/>
      <w:lvlText w:val="C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CEB0D82"/>
    <w:multiLevelType w:val="hybridMultilevel"/>
    <w:tmpl w:val="80F00756"/>
    <w:lvl w:ilvl="0" w:tplc="8DA2ED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697DD4"/>
    <w:multiLevelType w:val="hybridMultilevel"/>
    <w:tmpl w:val="F3803ECA"/>
    <w:lvl w:ilvl="0" w:tplc="86108136">
      <w:start w:val="1"/>
      <w:numFmt w:val="none"/>
      <w:lvlText w:val="D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47"/>
  </w:num>
  <w:num w:numId="4">
    <w:abstractNumId w:val="41"/>
  </w:num>
  <w:num w:numId="5">
    <w:abstractNumId w:val="28"/>
  </w:num>
  <w:num w:numId="6">
    <w:abstractNumId w:val="20"/>
  </w:num>
  <w:num w:numId="7">
    <w:abstractNumId w:val="23"/>
  </w:num>
  <w:num w:numId="8">
    <w:abstractNumId w:val="29"/>
  </w:num>
  <w:num w:numId="9">
    <w:abstractNumId w:val="46"/>
  </w:num>
  <w:num w:numId="10">
    <w:abstractNumId w:val="48"/>
  </w:num>
  <w:num w:numId="11">
    <w:abstractNumId w:val="26"/>
  </w:num>
  <w:num w:numId="12">
    <w:abstractNumId w:val="37"/>
  </w:num>
  <w:num w:numId="13">
    <w:abstractNumId w:val="36"/>
  </w:num>
  <w:num w:numId="14">
    <w:abstractNumId w:val="3"/>
  </w:num>
  <w:num w:numId="15">
    <w:abstractNumId w:val="5"/>
  </w:num>
  <w:num w:numId="16">
    <w:abstractNumId w:val="11"/>
  </w:num>
  <w:num w:numId="17">
    <w:abstractNumId w:val="9"/>
  </w:num>
  <w:num w:numId="18">
    <w:abstractNumId w:val="42"/>
  </w:num>
  <w:num w:numId="19">
    <w:abstractNumId w:val="43"/>
  </w:num>
  <w:num w:numId="20">
    <w:abstractNumId w:val="2"/>
  </w:num>
  <w:num w:numId="21">
    <w:abstractNumId w:val="27"/>
  </w:num>
  <w:num w:numId="22">
    <w:abstractNumId w:val="0"/>
  </w:num>
  <w:num w:numId="23">
    <w:abstractNumId w:val="13"/>
  </w:num>
  <w:num w:numId="24">
    <w:abstractNumId w:val="18"/>
  </w:num>
  <w:num w:numId="25">
    <w:abstractNumId w:val="32"/>
  </w:num>
  <w:num w:numId="26">
    <w:abstractNumId w:val="21"/>
  </w:num>
  <w:num w:numId="27">
    <w:abstractNumId w:val="33"/>
  </w:num>
  <w:num w:numId="28">
    <w:abstractNumId w:val="10"/>
  </w:num>
  <w:num w:numId="29">
    <w:abstractNumId w:val="12"/>
  </w:num>
  <w:num w:numId="30">
    <w:abstractNumId w:val="6"/>
  </w:num>
  <w:num w:numId="31">
    <w:abstractNumId w:val="24"/>
  </w:num>
  <w:num w:numId="32">
    <w:abstractNumId w:val="44"/>
  </w:num>
  <w:num w:numId="33">
    <w:abstractNumId w:val="30"/>
  </w:num>
  <w:num w:numId="34">
    <w:abstractNumId w:val="22"/>
  </w:num>
  <w:num w:numId="35">
    <w:abstractNumId w:val="7"/>
  </w:num>
  <w:num w:numId="36">
    <w:abstractNumId w:val="8"/>
  </w:num>
  <w:num w:numId="37">
    <w:abstractNumId w:val="38"/>
  </w:num>
  <w:num w:numId="38">
    <w:abstractNumId w:val="25"/>
  </w:num>
  <w:num w:numId="39">
    <w:abstractNumId w:val="15"/>
  </w:num>
  <w:num w:numId="40">
    <w:abstractNumId w:val="17"/>
  </w:num>
  <w:num w:numId="41">
    <w:abstractNumId w:val="31"/>
  </w:num>
  <w:num w:numId="42">
    <w:abstractNumId w:val="40"/>
  </w:num>
  <w:num w:numId="43">
    <w:abstractNumId w:val="45"/>
  </w:num>
  <w:num w:numId="44">
    <w:abstractNumId w:val="14"/>
  </w:num>
  <w:num w:numId="45">
    <w:abstractNumId w:val="34"/>
  </w:num>
  <w:num w:numId="46">
    <w:abstractNumId w:val="16"/>
  </w:num>
  <w:num w:numId="47">
    <w:abstractNumId w:val="1"/>
  </w:num>
  <w:num w:numId="48">
    <w:abstractNumId w:val="4"/>
  </w:num>
  <w:num w:numId="49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E85"/>
    <w:rsid w:val="000122E7"/>
    <w:rsid w:val="00014FA0"/>
    <w:rsid w:val="00026068"/>
    <w:rsid w:val="0003032E"/>
    <w:rsid w:val="000435F2"/>
    <w:rsid w:val="000632B4"/>
    <w:rsid w:val="0007306C"/>
    <w:rsid w:val="00092475"/>
    <w:rsid w:val="000A0DC3"/>
    <w:rsid w:val="000A3897"/>
    <w:rsid w:val="000B52DA"/>
    <w:rsid w:val="000C3CD0"/>
    <w:rsid w:val="000D195C"/>
    <w:rsid w:val="000D7AB8"/>
    <w:rsid w:val="000E38D3"/>
    <w:rsid w:val="000E7064"/>
    <w:rsid w:val="00110FD4"/>
    <w:rsid w:val="0011590C"/>
    <w:rsid w:val="001177A0"/>
    <w:rsid w:val="00125418"/>
    <w:rsid w:val="0012779E"/>
    <w:rsid w:val="00136D3C"/>
    <w:rsid w:val="00137CF3"/>
    <w:rsid w:val="001512D9"/>
    <w:rsid w:val="001569D4"/>
    <w:rsid w:val="00161D98"/>
    <w:rsid w:val="0016231C"/>
    <w:rsid w:val="0016340D"/>
    <w:rsid w:val="001716B3"/>
    <w:rsid w:val="0017233F"/>
    <w:rsid w:val="00172B1B"/>
    <w:rsid w:val="001744BA"/>
    <w:rsid w:val="001772FC"/>
    <w:rsid w:val="001A6A28"/>
    <w:rsid w:val="001A74FD"/>
    <w:rsid w:val="001B2AC5"/>
    <w:rsid w:val="001C1839"/>
    <w:rsid w:val="001D1C46"/>
    <w:rsid w:val="001D4AD9"/>
    <w:rsid w:val="001E059D"/>
    <w:rsid w:val="001F0F3C"/>
    <w:rsid w:val="002035C8"/>
    <w:rsid w:val="00205103"/>
    <w:rsid w:val="002076A8"/>
    <w:rsid w:val="00207A53"/>
    <w:rsid w:val="00215543"/>
    <w:rsid w:val="0022467D"/>
    <w:rsid w:val="00226772"/>
    <w:rsid w:val="002359BB"/>
    <w:rsid w:val="00256977"/>
    <w:rsid w:val="0026077A"/>
    <w:rsid w:val="002614F0"/>
    <w:rsid w:val="0026675B"/>
    <w:rsid w:val="0027626F"/>
    <w:rsid w:val="00281A58"/>
    <w:rsid w:val="002927B9"/>
    <w:rsid w:val="00292804"/>
    <w:rsid w:val="002A3B60"/>
    <w:rsid w:val="002A510D"/>
    <w:rsid w:val="002B76D7"/>
    <w:rsid w:val="002D2CFE"/>
    <w:rsid w:val="002E4264"/>
    <w:rsid w:val="002E7B25"/>
    <w:rsid w:val="002F6C91"/>
    <w:rsid w:val="002F6CBB"/>
    <w:rsid w:val="002F7E85"/>
    <w:rsid w:val="00305DF3"/>
    <w:rsid w:val="003148A8"/>
    <w:rsid w:val="00320DBA"/>
    <w:rsid w:val="003503BB"/>
    <w:rsid w:val="00350CAF"/>
    <w:rsid w:val="00351914"/>
    <w:rsid w:val="00351D42"/>
    <w:rsid w:val="003709ED"/>
    <w:rsid w:val="0037628D"/>
    <w:rsid w:val="003B4FEF"/>
    <w:rsid w:val="003B5D38"/>
    <w:rsid w:val="003C6C89"/>
    <w:rsid w:val="003D4DF5"/>
    <w:rsid w:val="003F587D"/>
    <w:rsid w:val="003F5B62"/>
    <w:rsid w:val="003F65B7"/>
    <w:rsid w:val="00403228"/>
    <w:rsid w:val="00442002"/>
    <w:rsid w:val="0044384E"/>
    <w:rsid w:val="00460559"/>
    <w:rsid w:val="004626EA"/>
    <w:rsid w:val="00473AFF"/>
    <w:rsid w:val="00491B7E"/>
    <w:rsid w:val="004A4BD1"/>
    <w:rsid w:val="004B2EB2"/>
    <w:rsid w:val="004C159F"/>
    <w:rsid w:val="004D2A3D"/>
    <w:rsid w:val="004E4355"/>
    <w:rsid w:val="004E796B"/>
    <w:rsid w:val="005025AD"/>
    <w:rsid w:val="00507A02"/>
    <w:rsid w:val="0052471D"/>
    <w:rsid w:val="00550A8A"/>
    <w:rsid w:val="00550C21"/>
    <w:rsid w:val="00560419"/>
    <w:rsid w:val="005622E3"/>
    <w:rsid w:val="005803D6"/>
    <w:rsid w:val="00581390"/>
    <w:rsid w:val="005825C2"/>
    <w:rsid w:val="00582A96"/>
    <w:rsid w:val="005849C9"/>
    <w:rsid w:val="005A1D5E"/>
    <w:rsid w:val="005A5B33"/>
    <w:rsid w:val="005B3689"/>
    <w:rsid w:val="005B452A"/>
    <w:rsid w:val="005E5F1C"/>
    <w:rsid w:val="005F1BBA"/>
    <w:rsid w:val="005F3FD8"/>
    <w:rsid w:val="005F6780"/>
    <w:rsid w:val="0060183B"/>
    <w:rsid w:val="00627D88"/>
    <w:rsid w:val="00634795"/>
    <w:rsid w:val="006360C3"/>
    <w:rsid w:val="0063727B"/>
    <w:rsid w:val="006564F7"/>
    <w:rsid w:val="006600C9"/>
    <w:rsid w:val="00663C31"/>
    <w:rsid w:val="00666C2B"/>
    <w:rsid w:val="00666E24"/>
    <w:rsid w:val="00671416"/>
    <w:rsid w:val="00676279"/>
    <w:rsid w:val="00682BD3"/>
    <w:rsid w:val="00684FBA"/>
    <w:rsid w:val="00686F37"/>
    <w:rsid w:val="00692292"/>
    <w:rsid w:val="0069738B"/>
    <w:rsid w:val="006973C4"/>
    <w:rsid w:val="006A0819"/>
    <w:rsid w:val="006A1389"/>
    <w:rsid w:val="006B38D8"/>
    <w:rsid w:val="006B5515"/>
    <w:rsid w:val="006B78AD"/>
    <w:rsid w:val="006C0E01"/>
    <w:rsid w:val="006E34D9"/>
    <w:rsid w:val="006E5172"/>
    <w:rsid w:val="006E5691"/>
    <w:rsid w:val="006E599A"/>
    <w:rsid w:val="00710277"/>
    <w:rsid w:val="00720A31"/>
    <w:rsid w:val="00733278"/>
    <w:rsid w:val="007522A1"/>
    <w:rsid w:val="0075243C"/>
    <w:rsid w:val="00754BA0"/>
    <w:rsid w:val="0076272C"/>
    <w:rsid w:val="007805F6"/>
    <w:rsid w:val="00781491"/>
    <w:rsid w:val="00790406"/>
    <w:rsid w:val="007A63C7"/>
    <w:rsid w:val="007B0A50"/>
    <w:rsid w:val="007C0447"/>
    <w:rsid w:val="007C7495"/>
    <w:rsid w:val="007D462D"/>
    <w:rsid w:val="007D53D6"/>
    <w:rsid w:val="007D5B21"/>
    <w:rsid w:val="007E33C8"/>
    <w:rsid w:val="007F3375"/>
    <w:rsid w:val="007F7604"/>
    <w:rsid w:val="008022FD"/>
    <w:rsid w:val="008140AF"/>
    <w:rsid w:val="008143BA"/>
    <w:rsid w:val="00815B39"/>
    <w:rsid w:val="00817370"/>
    <w:rsid w:val="00834552"/>
    <w:rsid w:val="008346EC"/>
    <w:rsid w:val="008529FF"/>
    <w:rsid w:val="00854D67"/>
    <w:rsid w:val="00864C92"/>
    <w:rsid w:val="00870DA4"/>
    <w:rsid w:val="00876631"/>
    <w:rsid w:val="00876899"/>
    <w:rsid w:val="008B43B8"/>
    <w:rsid w:val="008B60D3"/>
    <w:rsid w:val="008B763B"/>
    <w:rsid w:val="008C474F"/>
    <w:rsid w:val="008C7705"/>
    <w:rsid w:val="008D0C13"/>
    <w:rsid w:val="008D1660"/>
    <w:rsid w:val="008D3C19"/>
    <w:rsid w:val="008E5F8E"/>
    <w:rsid w:val="008F0AF3"/>
    <w:rsid w:val="0090492E"/>
    <w:rsid w:val="009059CB"/>
    <w:rsid w:val="00925D36"/>
    <w:rsid w:val="009510CA"/>
    <w:rsid w:val="00956D5A"/>
    <w:rsid w:val="00957CB3"/>
    <w:rsid w:val="00962BB8"/>
    <w:rsid w:val="00963804"/>
    <w:rsid w:val="009703C2"/>
    <w:rsid w:val="00970601"/>
    <w:rsid w:val="00987164"/>
    <w:rsid w:val="009A312F"/>
    <w:rsid w:val="009A384B"/>
    <w:rsid w:val="009B4144"/>
    <w:rsid w:val="009C0505"/>
    <w:rsid w:val="009C1521"/>
    <w:rsid w:val="009D1835"/>
    <w:rsid w:val="009D22B2"/>
    <w:rsid w:val="009E2F90"/>
    <w:rsid w:val="009E4F69"/>
    <w:rsid w:val="009E62A9"/>
    <w:rsid w:val="009F03C8"/>
    <w:rsid w:val="00A00B2C"/>
    <w:rsid w:val="00A0599F"/>
    <w:rsid w:val="00A13A4D"/>
    <w:rsid w:val="00A33335"/>
    <w:rsid w:val="00A35762"/>
    <w:rsid w:val="00A426A7"/>
    <w:rsid w:val="00A521FD"/>
    <w:rsid w:val="00A76302"/>
    <w:rsid w:val="00A85ADB"/>
    <w:rsid w:val="00A8749B"/>
    <w:rsid w:val="00A92B37"/>
    <w:rsid w:val="00AA0D16"/>
    <w:rsid w:val="00AA6B7D"/>
    <w:rsid w:val="00AE1885"/>
    <w:rsid w:val="00AF29E6"/>
    <w:rsid w:val="00B1225E"/>
    <w:rsid w:val="00B16A3C"/>
    <w:rsid w:val="00B17A38"/>
    <w:rsid w:val="00B21EE1"/>
    <w:rsid w:val="00B227E3"/>
    <w:rsid w:val="00B22EEE"/>
    <w:rsid w:val="00B232A3"/>
    <w:rsid w:val="00B23B7A"/>
    <w:rsid w:val="00B24BB3"/>
    <w:rsid w:val="00B30BB2"/>
    <w:rsid w:val="00B32AA7"/>
    <w:rsid w:val="00B362DB"/>
    <w:rsid w:val="00B37D1C"/>
    <w:rsid w:val="00B45E93"/>
    <w:rsid w:val="00B513F6"/>
    <w:rsid w:val="00B677D3"/>
    <w:rsid w:val="00B7390B"/>
    <w:rsid w:val="00B86275"/>
    <w:rsid w:val="00BA1036"/>
    <w:rsid w:val="00BA3CD6"/>
    <w:rsid w:val="00BB006A"/>
    <w:rsid w:val="00BB4F6B"/>
    <w:rsid w:val="00BC17EB"/>
    <w:rsid w:val="00BD1672"/>
    <w:rsid w:val="00BE4369"/>
    <w:rsid w:val="00BF0087"/>
    <w:rsid w:val="00BF0C74"/>
    <w:rsid w:val="00BF1DC9"/>
    <w:rsid w:val="00C02C1A"/>
    <w:rsid w:val="00C03414"/>
    <w:rsid w:val="00C04160"/>
    <w:rsid w:val="00C112F9"/>
    <w:rsid w:val="00C1214D"/>
    <w:rsid w:val="00C224B3"/>
    <w:rsid w:val="00C248CE"/>
    <w:rsid w:val="00C42833"/>
    <w:rsid w:val="00C46ED0"/>
    <w:rsid w:val="00C52E57"/>
    <w:rsid w:val="00C53275"/>
    <w:rsid w:val="00C57D9E"/>
    <w:rsid w:val="00C64712"/>
    <w:rsid w:val="00C81BA0"/>
    <w:rsid w:val="00C82841"/>
    <w:rsid w:val="00C82EFB"/>
    <w:rsid w:val="00C90605"/>
    <w:rsid w:val="00C91B5B"/>
    <w:rsid w:val="00C92452"/>
    <w:rsid w:val="00C92C2D"/>
    <w:rsid w:val="00CA689D"/>
    <w:rsid w:val="00CA7111"/>
    <w:rsid w:val="00CB287A"/>
    <w:rsid w:val="00CD78E0"/>
    <w:rsid w:val="00CF67EA"/>
    <w:rsid w:val="00D01877"/>
    <w:rsid w:val="00D060B7"/>
    <w:rsid w:val="00D07339"/>
    <w:rsid w:val="00D45521"/>
    <w:rsid w:val="00D5123C"/>
    <w:rsid w:val="00D52B25"/>
    <w:rsid w:val="00D564DC"/>
    <w:rsid w:val="00D61A3E"/>
    <w:rsid w:val="00D72747"/>
    <w:rsid w:val="00D7615C"/>
    <w:rsid w:val="00D762DC"/>
    <w:rsid w:val="00D8562D"/>
    <w:rsid w:val="00D871E9"/>
    <w:rsid w:val="00D90D03"/>
    <w:rsid w:val="00D92D8D"/>
    <w:rsid w:val="00D94700"/>
    <w:rsid w:val="00D94F4B"/>
    <w:rsid w:val="00D95136"/>
    <w:rsid w:val="00DA6BA9"/>
    <w:rsid w:val="00DA7734"/>
    <w:rsid w:val="00DB13CF"/>
    <w:rsid w:val="00DB5C94"/>
    <w:rsid w:val="00DC4655"/>
    <w:rsid w:val="00DD72A6"/>
    <w:rsid w:val="00DE2CE2"/>
    <w:rsid w:val="00DF6E69"/>
    <w:rsid w:val="00E02CB6"/>
    <w:rsid w:val="00E03C29"/>
    <w:rsid w:val="00E1683F"/>
    <w:rsid w:val="00E16BFE"/>
    <w:rsid w:val="00E22E56"/>
    <w:rsid w:val="00E34F63"/>
    <w:rsid w:val="00E4156B"/>
    <w:rsid w:val="00E47D50"/>
    <w:rsid w:val="00E50D4E"/>
    <w:rsid w:val="00E53AEE"/>
    <w:rsid w:val="00E5410F"/>
    <w:rsid w:val="00E555CF"/>
    <w:rsid w:val="00E63468"/>
    <w:rsid w:val="00E66474"/>
    <w:rsid w:val="00E75827"/>
    <w:rsid w:val="00E76DC0"/>
    <w:rsid w:val="00E84373"/>
    <w:rsid w:val="00E87004"/>
    <w:rsid w:val="00E92159"/>
    <w:rsid w:val="00E92D87"/>
    <w:rsid w:val="00EA15AA"/>
    <w:rsid w:val="00EA1C6E"/>
    <w:rsid w:val="00EB36E0"/>
    <w:rsid w:val="00EB729E"/>
    <w:rsid w:val="00EC086A"/>
    <w:rsid w:val="00EC40D1"/>
    <w:rsid w:val="00EC5775"/>
    <w:rsid w:val="00ED2238"/>
    <w:rsid w:val="00ED27BD"/>
    <w:rsid w:val="00ED32C1"/>
    <w:rsid w:val="00ED7BDE"/>
    <w:rsid w:val="00EE21B2"/>
    <w:rsid w:val="00EE5CFC"/>
    <w:rsid w:val="00EF5C0B"/>
    <w:rsid w:val="00EF6A6E"/>
    <w:rsid w:val="00F075F7"/>
    <w:rsid w:val="00F26237"/>
    <w:rsid w:val="00F26742"/>
    <w:rsid w:val="00F278D1"/>
    <w:rsid w:val="00F3343B"/>
    <w:rsid w:val="00F46561"/>
    <w:rsid w:val="00F636C9"/>
    <w:rsid w:val="00F65A95"/>
    <w:rsid w:val="00F73E40"/>
    <w:rsid w:val="00F755D3"/>
    <w:rsid w:val="00F8582A"/>
    <w:rsid w:val="00FA4188"/>
    <w:rsid w:val="00FB6D3B"/>
    <w:rsid w:val="00FD5D2A"/>
    <w:rsid w:val="00FD6E9E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E85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86F37"/>
    <w:pPr>
      <w:keepNext/>
      <w:spacing w:before="240" w:after="60"/>
      <w:jc w:val="center"/>
      <w:outlineLvl w:val="0"/>
    </w:pPr>
    <w:rPr>
      <w:rFonts w:ascii="Arial" w:hAnsi="Arial" w:cs="Arial"/>
      <w:b/>
      <w:bCs/>
      <w:color w:val="000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2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ED7BD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7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7E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2C1A"/>
  </w:style>
  <w:style w:type="paragraph" w:customStyle="1" w:styleId="StyleHeading1Centered">
    <w:name w:val="Style Heading 1 + Centered"/>
    <w:basedOn w:val="Heading1"/>
    <w:rsid w:val="00E47D50"/>
    <w:rPr>
      <w:rFonts w:cs="Times New Roman"/>
      <w:szCs w:val="20"/>
    </w:rPr>
  </w:style>
  <w:style w:type="table" w:styleId="TableList1">
    <w:name w:val="Table List 1"/>
    <w:basedOn w:val="TableNormal"/>
    <w:rsid w:val="003762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2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1Centered11">
    <w:name w:val="Style Heading 1 + Centered11"/>
    <w:basedOn w:val="Heading1"/>
    <w:rsid w:val="00E92159"/>
    <w:rPr>
      <w:rFonts w:cs="Times New Roman"/>
      <w:szCs w:val="20"/>
    </w:rPr>
  </w:style>
  <w:style w:type="paragraph" w:customStyle="1" w:styleId="StyleHeading1Centered4">
    <w:name w:val="Style Heading 1 + Centered4"/>
    <w:basedOn w:val="Heading1"/>
    <w:rsid w:val="00682BD3"/>
    <w:rPr>
      <w:rFonts w:cs="Times New Roman"/>
      <w:szCs w:val="20"/>
    </w:rPr>
  </w:style>
  <w:style w:type="character" w:styleId="Hyperlink">
    <w:name w:val="Hyperlink"/>
    <w:basedOn w:val="DefaultParagraphFont"/>
    <w:rsid w:val="00682BD3"/>
    <w:rPr>
      <w:color w:val="0000FF"/>
      <w:u w:val="single"/>
    </w:rPr>
  </w:style>
  <w:style w:type="paragraph" w:styleId="BodyTextIndent3">
    <w:name w:val="Body Text Indent 3"/>
    <w:basedOn w:val="Normal"/>
    <w:rsid w:val="00682BD3"/>
    <w:pPr>
      <w:tabs>
        <w:tab w:val="left" w:pos="724"/>
      </w:tabs>
      <w:spacing w:before="0" w:after="0"/>
      <w:ind w:left="720"/>
    </w:pPr>
    <w:rPr>
      <w:rFonts w:ascii="Arial" w:hAnsi="Arial" w:cs="Arial"/>
      <w:szCs w:val="20"/>
    </w:rPr>
  </w:style>
  <w:style w:type="paragraph" w:styleId="BodyText">
    <w:name w:val="Body Text"/>
    <w:basedOn w:val="Normal"/>
    <w:rsid w:val="005F6780"/>
  </w:style>
  <w:style w:type="paragraph" w:customStyle="1" w:styleId="NormalArial">
    <w:name w:val="Normal + Arial"/>
    <w:basedOn w:val="Normal"/>
    <w:rsid w:val="00026068"/>
    <w:pPr>
      <w:spacing w:after="100" w:afterAutospacing="1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BF1D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94700"/>
    <w:rPr>
      <w:i/>
      <w:iCs/>
    </w:rPr>
  </w:style>
  <w:style w:type="character" w:styleId="CommentReference">
    <w:name w:val="annotation reference"/>
    <w:basedOn w:val="DefaultParagraphFont"/>
    <w:rsid w:val="00710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0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0277"/>
  </w:style>
  <w:style w:type="paragraph" w:styleId="CommentSubject">
    <w:name w:val="annotation subject"/>
    <w:basedOn w:val="CommentText"/>
    <w:next w:val="CommentText"/>
    <w:link w:val="CommentSubjectChar"/>
    <w:rsid w:val="0071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0277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D7AB8"/>
    <w:pPr>
      <w:tabs>
        <w:tab w:val="right" w:leader="dot" w:pos="8640"/>
      </w:tabs>
      <w:spacing w:before="0" w:after="100" w:line="276" w:lineRule="auto"/>
    </w:pPr>
    <w:rPr>
      <w:rFonts w:ascii="Arial" w:hAnsi="Arial" w:cs="Arial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AB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D7AB8"/>
    <w:pPr>
      <w:spacing w:before="0"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D7AB8"/>
    <w:pPr>
      <w:spacing w:before="0"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81BD-5A6D-48B4-B282-55E6BC7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941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 Group Introduction</vt:lpstr>
    </vt:vector>
  </TitlesOfParts>
  <Company>DCA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DRC Group Introduction</dc:title>
  <dc:creator>Administrator</dc:creator>
  <cp:lastModifiedBy>Windows User</cp:lastModifiedBy>
  <cp:revision>39</cp:revision>
  <cp:lastPrinted>2011-11-22T16:55:00Z</cp:lastPrinted>
  <dcterms:created xsi:type="dcterms:W3CDTF">2011-10-25T19:57:00Z</dcterms:created>
  <dcterms:modified xsi:type="dcterms:W3CDTF">2014-03-19T15:01:00Z</dcterms:modified>
</cp:coreProperties>
</file>